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8A" w:rsidRPr="008A728A" w:rsidRDefault="008A728A" w:rsidP="008A728A">
      <w:pPr>
        <w:pStyle w:val="Ttulo1"/>
        <w:rPr>
          <w:color w:val="000000" w:themeColor="text1"/>
          <w:sz w:val="24"/>
          <w:szCs w:val="24"/>
        </w:rPr>
      </w:pPr>
      <w:r w:rsidRPr="008A728A">
        <w:rPr>
          <w:color w:val="000000" w:themeColor="text1"/>
          <w:sz w:val="24"/>
          <w:szCs w:val="24"/>
        </w:rPr>
        <w:t>ESTUDO TÉCNICO PRELIMINAR – ETP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1. Identificação da Demanda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 xml:space="preserve">O presente Estudo Técnico Preliminar – ETP tem por finalidade analisar a necessidade da contratação de pessoa física para fornecimento de </w:t>
      </w:r>
      <w:r w:rsidRPr="008A728A">
        <w:rPr>
          <w:rStyle w:val="Forte"/>
          <w:rFonts w:eastAsiaTheme="majorEastAsia"/>
          <w:b w:val="0"/>
          <w:color w:val="000000" w:themeColor="text1"/>
        </w:rPr>
        <w:t>cascalho por metro cúbico</w:t>
      </w:r>
      <w:r w:rsidRPr="008A728A">
        <w:rPr>
          <w:color w:val="000000" w:themeColor="text1"/>
        </w:rPr>
        <w:t>, destinado à manutenção e melhoria das vias públicas do Município de Tunas/RS, especialmente estradas vicinais e acessos rurais, sob responsabilidade da Secretaria Municipal de Obras.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2. Fundamentação Legal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 xml:space="preserve">A contratação está amparada na </w:t>
      </w:r>
      <w:r w:rsidRPr="008A728A">
        <w:rPr>
          <w:rStyle w:val="Forte"/>
          <w:rFonts w:eastAsiaTheme="majorEastAsia"/>
          <w:b w:val="0"/>
          <w:color w:val="000000" w:themeColor="text1"/>
        </w:rPr>
        <w:t>Lei Federal nº 14.133/2021</w:t>
      </w:r>
      <w:r w:rsidRPr="008A728A">
        <w:rPr>
          <w:color w:val="000000" w:themeColor="text1"/>
        </w:rPr>
        <w:t xml:space="preserve">, especialmente no art. 72, que exige a elaboração de Estudo Técnico Preliminar como etapa preparatória do processo de contratação direta, bem como nos dispositivos que tratam da </w:t>
      </w:r>
      <w:r w:rsidRPr="008A728A">
        <w:rPr>
          <w:rStyle w:val="Forte"/>
          <w:rFonts w:eastAsiaTheme="majorEastAsia"/>
          <w:b w:val="0"/>
          <w:color w:val="000000" w:themeColor="text1"/>
        </w:rPr>
        <w:t>Dispensa de Licitação</w:t>
      </w:r>
      <w:r w:rsidRPr="008A728A">
        <w:rPr>
          <w:color w:val="000000" w:themeColor="text1"/>
        </w:rPr>
        <w:t>, considerando o valor e a viabilidade da contratação.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3. Descrição da Necessidade da Contratação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O Município de Tunas/RS possui extensa malha viária rural, utilizada para o escoamento da produção agrícola, transporte escolar e deslocamento da população. Devido ao desgaste natural das estradas, intensificado por fatores climáticos, torna-se imprescindível a aquisição periódica de cascalho para garantir condições adequadas de trafegabilidade, segurança e continuidade dos serviços públicos.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A inexistência de estoque próprio de material e a necessidade imediata de recomposição das vias justificam a contratação direta para fornecimento do insumo.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4. Alinhamento com o Planejamento da Administração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A contratação está alinhada ao planejamento da Secretaria Municipal de Obras e ao Plano Plurianual do Município, contribuindo para a manutenção da infraestrutura viária, melhoria da mobilidade e atendimento às demandas da população rural e urbana.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5. Requisitos da Contratação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O material a ser fornecido deverá atender às seguintes condições mínimas:</w:t>
      </w:r>
    </w:p>
    <w:p w:rsidR="008A728A" w:rsidRPr="008A728A" w:rsidRDefault="008A728A" w:rsidP="008A728A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8A728A">
        <w:rPr>
          <w:color w:val="000000" w:themeColor="text1"/>
        </w:rPr>
        <w:t>Cascalho apropriado para uso em vias públicas;</w:t>
      </w:r>
    </w:p>
    <w:p w:rsidR="008A728A" w:rsidRPr="008A728A" w:rsidRDefault="008A728A" w:rsidP="008A728A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8A728A">
        <w:rPr>
          <w:color w:val="000000" w:themeColor="text1"/>
        </w:rPr>
        <w:t>Fornecimento por metro cúbico;</w:t>
      </w:r>
    </w:p>
    <w:p w:rsidR="008A728A" w:rsidRPr="008A728A" w:rsidRDefault="008A728A" w:rsidP="008A728A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8A728A">
        <w:rPr>
          <w:color w:val="000000" w:themeColor="text1"/>
        </w:rPr>
        <w:t>Entrega conforme cronograma definido pela Secretaria Municipal de Obras;</w:t>
      </w:r>
    </w:p>
    <w:p w:rsidR="008A728A" w:rsidRPr="008A728A" w:rsidRDefault="008A728A" w:rsidP="008A728A">
      <w:pPr>
        <w:pStyle w:val="NormalWeb"/>
        <w:numPr>
          <w:ilvl w:val="0"/>
          <w:numId w:val="15"/>
        </w:numPr>
        <w:rPr>
          <w:color w:val="000000" w:themeColor="text1"/>
        </w:rPr>
      </w:pPr>
      <w:r w:rsidRPr="008A728A">
        <w:rPr>
          <w:color w:val="000000" w:themeColor="text1"/>
        </w:rPr>
        <w:t>Material proveniente de local autorizado e em conformidade com a legislação ambiental vigente.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6. Quantitativos Estimados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Com base nas demandas históricas e na necessidade atual de manutenção das estradas municipais, estima-se a aquisição de:</w:t>
      </w:r>
    </w:p>
    <w:p w:rsidR="008A728A" w:rsidRPr="008A728A" w:rsidRDefault="008A728A" w:rsidP="008A728A">
      <w:pPr>
        <w:pStyle w:val="NormalWeb"/>
        <w:numPr>
          <w:ilvl w:val="0"/>
          <w:numId w:val="16"/>
        </w:numPr>
        <w:rPr>
          <w:color w:val="000000" w:themeColor="text1"/>
        </w:rPr>
      </w:pPr>
      <w:r w:rsidRPr="008A728A">
        <w:rPr>
          <w:rStyle w:val="Forte"/>
          <w:rFonts w:eastAsiaTheme="majorEastAsia"/>
          <w:color w:val="000000" w:themeColor="text1"/>
        </w:rPr>
        <w:lastRenderedPageBreak/>
        <w:t>Cascalho:</w:t>
      </w:r>
      <w:r w:rsidRPr="008A728A">
        <w:rPr>
          <w:color w:val="000000" w:themeColor="text1"/>
        </w:rPr>
        <w:t xml:space="preserve"> 1.200 (mil e duzentos) metros cúbicos.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7. Estimativa de Valor da Contratação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A estimativa de preços foi realizada com base em valores praticados no mercado local, considerando a disponibilidade de fornecedores na região. O valor estimado é:</w:t>
      </w:r>
    </w:p>
    <w:p w:rsidR="008A728A" w:rsidRPr="008A728A" w:rsidRDefault="008A728A" w:rsidP="008A728A">
      <w:pPr>
        <w:pStyle w:val="NormalWeb"/>
        <w:numPr>
          <w:ilvl w:val="0"/>
          <w:numId w:val="17"/>
        </w:numPr>
        <w:rPr>
          <w:color w:val="000000" w:themeColor="text1"/>
        </w:rPr>
      </w:pPr>
      <w:r w:rsidRPr="008A728A">
        <w:rPr>
          <w:color w:val="000000" w:themeColor="text1"/>
        </w:rPr>
        <w:t xml:space="preserve">Valor unitário: </w:t>
      </w:r>
      <w:r w:rsidRPr="008A728A">
        <w:rPr>
          <w:rStyle w:val="Forte"/>
          <w:rFonts w:eastAsiaTheme="majorEastAsia"/>
          <w:b w:val="0"/>
          <w:color w:val="000000" w:themeColor="text1"/>
        </w:rPr>
        <w:t>R$ 10,833 por metro cúbico</w:t>
      </w:r>
      <w:r w:rsidRPr="008A728A">
        <w:rPr>
          <w:color w:val="000000" w:themeColor="text1"/>
        </w:rPr>
        <w:t>;</w:t>
      </w:r>
    </w:p>
    <w:p w:rsidR="008A728A" w:rsidRPr="008A728A" w:rsidRDefault="008A728A" w:rsidP="008A728A">
      <w:pPr>
        <w:pStyle w:val="NormalWeb"/>
        <w:numPr>
          <w:ilvl w:val="0"/>
          <w:numId w:val="17"/>
        </w:numPr>
        <w:rPr>
          <w:b/>
          <w:color w:val="000000" w:themeColor="text1"/>
        </w:rPr>
      </w:pPr>
      <w:r w:rsidRPr="008A728A">
        <w:rPr>
          <w:color w:val="000000" w:themeColor="text1"/>
        </w:rPr>
        <w:t xml:space="preserve">Valor total estimado: </w:t>
      </w:r>
      <w:r w:rsidRPr="008A728A">
        <w:rPr>
          <w:rStyle w:val="Forte"/>
          <w:rFonts w:eastAsiaTheme="majorEastAsia"/>
          <w:b w:val="0"/>
          <w:color w:val="000000" w:themeColor="text1"/>
        </w:rPr>
        <w:t>R$ 12.999,60 (doze mil novecentos e noventa e nove reais e sessenta centavos)</w:t>
      </w:r>
      <w:r w:rsidRPr="008A728A">
        <w:rPr>
          <w:b/>
          <w:color w:val="000000" w:themeColor="text1"/>
        </w:rPr>
        <w:t>.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O valor encontra-se compatível com os preços de mercado e dentro do limite legal para a modalidade de dispensa.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8. Justificativa da Modalidade de Contratação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 xml:space="preserve">Optou-se pela </w:t>
      </w:r>
      <w:r w:rsidRPr="008A728A">
        <w:rPr>
          <w:rStyle w:val="Forte"/>
          <w:rFonts w:eastAsiaTheme="majorEastAsia"/>
          <w:b w:val="0"/>
          <w:color w:val="000000" w:themeColor="text1"/>
        </w:rPr>
        <w:t>Dispensa de Licitação</w:t>
      </w:r>
      <w:r w:rsidRPr="008A728A">
        <w:rPr>
          <w:color w:val="000000" w:themeColor="text1"/>
        </w:rPr>
        <w:t>, tendo em vista:</w:t>
      </w:r>
    </w:p>
    <w:p w:rsidR="008A728A" w:rsidRPr="008A728A" w:rsidRDefault="008A728A" w:rsidP="008A728A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8A728A">
        <w:rPr>
          <w:color w:val="000000" w:themeColor="text1"/>
        </w:rPr>
        <w:t>O valor total da contratação, que se enquadra nos limites previstos na Lei nº 14.133/2021;</w:t>
      </w:r>
    </w:p>
    <w:p w:rsidR="008A728A" w:rsidRPr="008A728A" w:rsidRDefault="008A728A" w:rsidP="008A728A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8A728A">
        <w:rPr>
          <w:color w:val="000000" w:themeColor="text1"/>
        </w:rPr>
        <w:t>A necessidade imediata do material para atendimento das demandas da Secretaria Municipal de Obras;</w:t>
      </w:r>
    </w:p>
    <w:p w:rsidR="008A728A" w:rsidRPr="008A728A" w:rsidRDefault="008A728A" w:rsidP="008A728A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8A728A">
        <w:rPr>
          <w:color w:val="000000" w:themeColor="text1"/>
        </w:rPr>
        <w:t>A viabilidade e economicidade da contratação direta;</w:t>
      </w:r>
    </w:p>
    <w:p w:rsidR="008A728A" w:rsidRPr="008A728A" w:rsidRDefault="008A728A" w:rsidP="008A728A">
      <w:pPr>
        <w:pStyle w:val="NormalWeb"/>
        <w:numPr>
          <w:ilvl w:val="0"/>
          <w:numId w:val="18"/>
        </w:numPr>
        <w:rPr>
          <w:color w:val="000000" w:themeColor="text1"/>
        </w:rPr>
      </w:pPr>
      <w:r w:rsidRPr="008A728A">
        <w:rPr>
          <w:color w:val="000000" w:themeColor="text1"/>
        </w:rPr>
        <w:t>A existência de fornecedor local apto a atender às especificações exigidas.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9. Análise de Riscos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Os principais riscos identificados são:</w:t>
      </w:r>
    </w:p>
    <w:p w:rsidR="008A728A" w:rsidRPr="008A728A" w:rsidRDefault="008A728A" w:rsidP="008A728A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8A728A">
        <w:rPr>
          <w:color w:val="000000" w:themeColor="text1"/>
        </w:rPr>
        <w:t>Atraso na entrega do material;</w:t>
      </w:r>
    </w:p>
    <w:p w:rsidR="008A728A" w:rsidRPr="008A728A" w:rsidRDefault="008A728A" w:rsidP="008A728A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8A728A">
        <w:rPr>
          <w:color w:val="000000" w:themeColor="text1"/>
        </w:rPr>
        <w:t>Fornecimento de material em desacordo com as especificações;</w:t>
      </w:r>
    </w:p>
    <w:p w:rsidR="008A728A" w:rsidRPr="008A728A" w:rsidRDefault="008A728A" w:rsidP="008A728A">
      <w:pPr>
        <w:pStyle w:val="NormalWeb"/>
        <w:numPr>
          <w:ilvl w:val="0"/>
          <w:numId w:val="19"/>
        </w:numPr>
        <w:rPr>
          <w:color w:val="000000" w:themeColor="text1"/>
        </w:rPr>
      </w:pPr>
      <w:r w:rsidRPr="008A728A">
        <w:rPr>
          <w:color w:val="000000" w:themeColor="text1"/>
        </w:rPr>
        <w:t>Condições climáticas que possam dificultar a retirada ou aplicação do cascalho.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Medidas mitigadoras incluem a fiscalização contínua pela Secretaria Municipal de Obras e a previsão de penalidades contratuais em caso de descumprimento.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10. Resultados Pretendidos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Com a contratação, espera-se:</w:t>
      </w:r>
    </w:p>
    <w:p w:rsidR="008A728A" w:rsidRPr="008A728A" w:rsidRDefault="008A728A" w:rsidP="008A728A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A728A">
        <w:rPr>
          <w:color w:val="000000" w:themeColor="text1"/>
        </w:rPr>
        <w:t>Melhorar as condições de trafegabilidade das estradas municipais;</w:t>
      </w:r>
    </w:p>
    <w:p w:rsidR="008A728A" w:rsidRPr="008A728A" w:rsidRDefault="008A728A" w:rsidP="008A728A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A728A">
        <w:rPr>
          <w:color w:val="000000" w:themeColor="text1"/>
        </w:rPr>
        <w:t>Garantir segurança aos usuários das vias;</w:t>
      </w:r>
    </w:p>
    <w:p w:rsidR="008A728A" w:rsidRPr="008A728A" w:rsidRDefault="008A728A" w:rsidP="008A728A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A728A">
        <w:rPr>
          <w:color w:val="000000" w:themeColor="text1"/>
        </w:rPr>
        <w:t>Assegurar a continuidade dos serviços públicos essenciais, como transporte escolar e acesso às propriedades rurais;</w:t>
      </w:r>
    </w:p>
    <w:p w:rsidR="008A728A" w:rsidRPr="008A728A" w:rsidRDefault="008A728A" w:rsidP="008A728A">
      <w:pPr>
        <w:pStyle w:val="NormalWeb"/>
        <w:numPr>
          <w:ilvl w:val="0"/>
          <w:numId w:val="20"/>
        </w:numPr>
        <w:rPr>
          <w:color w:val="000000" w:themeColor="text1"/>
        </w:rPr>
      </w:pPr>
      <w:r w:rsidRPr="008A728A">
        <w:rPr>
          <w:color w:val="000000" w:themeColor="text1"/>
        </w:rPr>
        <w:t>Reduzir custos futuros com manutenção emergencial.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11. Adequação Orçamentária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As despesas decorrentes da contratação correrão à conta da seguinte dotação orçamentária:</w:t>
      </w:r>
    </w:p>
    <w:p w:rsidR="008A728A" w:rsidRPr="008A728A" w:rsidRDefault="008A728A" w:rsidP="000B0B8F">
      <w:pPr>
        <w:pStyle w:val="NormalWeb"/>
        <w:numPr>
          <w:ilvl w:val="0"/>
          <w:numId w:val="21"/>
        </w:numPr>
        <w:rPr>
          <w:color w:val="000000" w:themeColor="text1"/>
        </w:rPr>
      </w:pPr>
      <w:r w:rsidRPr="008A728A">
        <w:rPr>
          <w:rStyle w:val="Forte"/>
          <w:rFonts w:eastAsiaTheme="majorEastAsia"/>
          <w:b w:val="0"/>
          <w:color w:val="000000" w:themeColor="text1"/>
        </w:rPr>
        <w:lastRenderedPageBreak/>
        <w:t>Secretaria:</w:t>
      </w:r>
      <w:r w:rsidRPr="008A728A">
        <w:rPr>
          <w:color w:val="000000" w:themeColor="text1"/>
        </w:rPr>
        <w:t xml:space="preserve"> Secretaria Municipal de Obras</w:t>
      </w:r>
      <w:r w:rsidRPr="008A728A">
        <w:rPr>
          <w:color w:val="000000" w:themeColor="text1"/>
        </w:rPr>
        <w:t xml:space="preserve"> </w:t>
      </w:r>
      <w:r w:rsidRPr="008A728A">
        <w:rPr>
          <w:color w:val="000000" w:themeColor="text1"/>
        </w:rPr>
        <w:br/>
      </w:r>
      <w:r w:rsidRPr="008A728A">
        <w:rPr>
          <w:rStyle w:val="Forte"/>
          <w:rFonts w:eastAsiaTheme="majorEastAsia"/>
          <w:color w:val="000000" w:themeColor="text1"/>
        </w:rPr>
        <w:t>Rubrica:</w:t>
      </w:r>
      <w:r w:rsidRPr="008A728A">
        <w:rPr>
          <w:color w:val="000000" w:themeColor="text1"/>
        </w:rPr>
        <w:t xml:space="preserve"> 449051</w:t>
      </w:r>
      <w:r w:rsidRPr="008A728A">
        <w:rPr>
          <w:color w:val="000000" w:themeColor="text1"/>
        </w:rPr>
        <w:t xml:space="preserve"> </w:t>
      </w:r>
      <w:r w:rsidRPr="008A728A">
        <w:rPr>
          <w:rStyle w:val="Forte"/>
          <w:rFonts w:eastAsiaTheme="majorEastAsia"/>
          <w:color w:val="000000" w:themeColor="text1"/>
        </w:rPr>
        <w:t>Recurso:</w:t>
      </w:r>
      <w:r w:rsidRPr="008A728A">
        <w:rPr>
          <w:color w:val="000000" w:themeColor="text1"/>
        </w:rPr>
        <w:t xml:space="preserve"> 1500</w:t>
      </w:r>
      <w:r w:rsidRPr="008A728A">
        <w:rPr>
          <w:color w:val="000000" w:themeColor="text1"/>
        </w:rPr>
        <w:t xml:space="preserve"> </w:t>
      </w:r>
      <w:r w:rsidRPr="008A728A">
        <w:rPr>
          <w:rStyle w:val="Forte"/>
          <w:rFonts w:eastAsiaTheme="majorEastAsia"/>
          <w:color w:val="000000" w:themeColor="text1"/>
        </w:rPr>
        <w:t>Projeto:</w:t>
      </w:r>
      <w:r w:rsidRPr="008A728A">
        <w:rPr>
          <w:color w:val="000000" w:themeColor="text1"/>
        </w:rPr>
        <w:t xml:space="preserve"> 1013</w:t>
      </w:r>
      <w:r>
        <w:rPr>
          <w:color w:val="000000" w:themeColor="text1"/>
        </w:rPr>
        <w:t xml:space="preserve"> </w:t>
      </w:r>
      <w:r w:rsidRPr="008A728A">
        <w:rPr>
          <w:rStyle w:val="Forte"/>
          <w:rFonts w:eastAsiaTheme="majorEastAsia"/>
          <w:color w:val="000000" w:themeColor="text1"/>
        </w:rPr>
        <w:t>Despesa:</w:t>
      </w:r>
      <w:r w:rsidRPr="008A728A">
        <w:rPr>
          <w:color w:val="000000" w:themeColor="text1"/>
        </w:rPr>
        <w:t xml:space="preserve"> 1868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Há disponibilidade orçamentária suficiente para suportar a despesa.</w:t>
      </w:r>
    </w:p>
    <w:p w:rsidR="008A728A" w:rsidRPr="008A728A" w:rsidRDefault="008A728A" w:rsidP="008A728A">
      <w:pPr>
        <w:pStyle w:val="Ttulo2"/>
        <w:rPr>
          <w:color w:val="000000" w:themeColor="text1"/>
        </w:rPr>
      </w:pPr>
      <w:r w:rsidRPr="008A728A">
        <w:rPr>
          <w:color w:val="000000" w:themeColor="text1"/>
        </w:rPr>
        <w:t>12. Conclusão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  <w:r w:rsidRPr="008A728A">
        <w:rPr>
          <w:color w:val="000000" w:themeColor="text1"/>
        </w:rPr>
        <w:t>Diante do exposto, resta demonstrada a necessidade, a viabilidade técnica e econômica e a adequação legal da contratação de pessoa física para fornecimento de cascalho ao Município de Tunas/RS, por meio de Dispensa de Licitação, atendendo ao interesse público e às disposições da Lei Federal nº 14.133/2021.</w:t>
      </w:r>
    </w:p>
    <w:p w:rsidR="008A728A" w:rsidRDefault="008A728A" w:rsidP="008A728A">
      <w:pPr>
        <w:pStyle w:val="NormalWeb"/>
        <w:rPr>
          <w:color w:val="000000" w:themeColor="text1"/>
        </w:rPr>
      </w:pPr>
      <w:r>
        <w:rPr>
          <w:color w:val="000000" w:themeColor="text1"/>
        </w:rPr>
        <w:t>Tunas/RS, 02 de fevereiro</w:t>
      </w:r>
      <w:r w:rsidRPr="008A728A">
        <w:rPr>
          <w:color w:val="000000" w:themeColor="text1"/>
        </w:rPr>
        <w:t xml:space="preserve"> de 202</w:t>
      </w:r>
      <w:r>
        <w:rPr>
          <w:color w:val="000000" w:themeColor="text1"/>
        </w:rPr>
        <w:t>6</w:t>
      </w:r>
      <w:r w:rsidRPr="008A728A">
        <w:rPr>
          <w:color w:val="000000" w:themeColor="text1"/>
        </w:rPr>
        <w:t>.</w:t>
      </w:r>
    </w:p>
    <w:p w:rsidR="008A728A" w:rsidRPr="008A728A" w:rsidRDefault="008A728A" w:rsidP="008A728A">
      <w:pPr>
        <w:pStyle w:val="NormalWeb"/>
        <w:rPr>
          <w:color w:val="000000" w:themeColor="text1"/>
        </w:rPr>
      </w:pPr>
    </w:p>
    <w:p w:rsidR="008A728A" w:rsidRPr="008A728A" w:rsidRDefault="008A728A" w:rsidP="008A728A">
      <w:pPr>
        <w:rPr>
          <w:color w:val="000000" w:themeColor="text1"/>
        </w:rPr>
      </w:pPr>
    </w:p>
    <w:p w:rsidR="008A728A" w:rsidRDefault="008A728A" w:rsidP="008A728A">
      <w:pPr>
        <w:pStyle w:val="NormalWeb"/>
      </w:pPr>
      <w:r>
        <w:t>_________________________                      _________________________</w:t>
      </w:r>
      <w:bookmarkStart w:id="0" w:name="_GoBack"/>
      <w:bookmarkEnd w:id="0"/>
      <w:r>
        <w:br/>
        <w:t xml:space="preserve">Responsável pela elaboração do ETP          </w:t>
      </w:r>
      <w:proofErr w:type="gramStart"/>
      <w:r>
        <w:t>Secretário(</w:t>
      </w:r>
      <w:proofErr w:type="gramEnd"/>
      <w:r>
        <w:t>a)  Municipal da Pasta e relator do ETP</w:t>
      </w:r>
    </w:p>
    <w:p w:rsidR="008A728A" w:rsidRDefault="008A728A" w:rsidP="008A728A">
      <w:pPr>
        <w:pStyle w:val="NormalWeb"/>
      </w:pPr>
      <w:r>
        <w:br/>
      </w:r>
      <w:r>
        <w:br/>
      </w:r>
      <w:r>
        <w:br/>
        <w:t xml:space="preserve">Viabilidade declarada pela autoridade </w:t>
      </w:r>
      <w:proofErr w:type="gramStart"/>
      <w:r>
        <w:t>Superior.</w:t>
      </w:r>
      <w:r>
        <w:br/>
      </w:r>
      <w:r>
        <w:br/>
      </w:r>
      <w:r>
        <w:br/>
      </w:r>
      <w:r>
        <w:br/>
        <w:t>_</w:t>
      </w:r>
      <w:proofErr w:type="gramEnd"/>
      <w:r>
        <w:t>_____________________</w:t>
      </w:r>
      <w:r>
        <w:br/>
        <w:t>Prefeito Municipal de Tunas/RS</w:t>
      </w:r>
    </w:p>
    <w:p w:rsidR="005D65E9" w:rsidRPr="008A728A" w:rsidRDefault="005D65E9" w:rsidP="008A728A">
      <w:pPr>
        <w:pStyle w:val="NormalWeb"/>
        <w:rPr>
          <w:color w:val="000000" w:themeColor="text1"/>
        </w:rPr>
      </w:pPr>
    </w:p>
    <w:sectPr w:rsidR="005D65E9" w:rsidRPr="008A728A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E2" w:rsidRDefault="000A45E2" w:rsidP="00330BE2">
      <w:r>
        <w:separator/>
      </w:r>
    </w:p>
  </w:endnote>
  <w:endnote w:type="continuationSeparator" w:id="0">
    <w:p w:rsidR="000A45E2" w:rsidRDefault="000A45E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E2" w:rsidRDefault="000A45E2" w:rsidP="00330BE2">
      <w:r>
        <w:separator/>
      </w:r>
    </w:p>
  </w:footnote>
  <w:footnote w:type="continuationSeparator" w:id="0">
    <w:p w:rsidR="000A45E2" w:rsidRDefault="000A45E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5526F04"/>
    <w:multiLevelType w:val="multilevel"/>
    <w:tmpl w:val="7558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C6995"/>
    <w:multiLevelType w:val="multilevel"/>
    <w:tmpl w:val="B1B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43F022DB"/>
    <w:multiLevelType w:val="multilevel"/>
    <w:tmpl w:val="B7D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4C6911E7"/>
    <w:multiLevelType w:val="multilevel"/>
    <w:tmpl w:val="052A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428AD"/>
    <w:multiLevelType w:val="multilevel"/>
    <w:tmpl w:val="4B0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6" w15:restartNumberingAfterBreak="0">
    <w:nsid w:val="62F510D5"/>
    <w:multiLevelType w:val="multilevel"/>
    <w:tmpl w:val="FCA0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6E96506A"/>
    <w:multiLevelType w:val="multilevel"/>
    <w:tmpl w:val="84AE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0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0"/>
  </w:num>
  <w:num w:numId="7">
    <w:abstractNumId w:val="9"/>
  </w:num>
  <w:num w:numId="8">
    <w:abstractNumId w:val="17"/>
  </w:num>
  <w:num w:numId="9">
    <w:abstractNumId w:val="7"/>
  </w:num>
  <w:num w:numId="10">
    <w:abstractNumId w:val="1"/>
  </w:num>
  <w:num w:numId="11">
    <w:abstractNumId w:val="15"/>
  </w:num>
  <w:num w:numId="12">
    <w:abstractNumId w:val="10"/>
  </w:num>
  <w:num w:numId="13">
    <w:abstractNumId w:val="12"/>
  </w:num>
  <w:num w:numId="14">
    <w:abstractNumId w:val="19"/>
  </w:num>
  <w:num w:numId="15">
    <w:abstractNumId w:val="18"/>
  </w:num>
  <w:num w:numId="16">
    <w:abstractNumId w:val="13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45E2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28A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826A-BCDE-4A23-9414-21987550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2026-02-10T12:00:00Z</dcterms:created>
  <dcterms:modified xsi:type="dcterms:W3CDTF">2026-02-10T12:00:00Z</dcterms:modified>
</cp:coreProperties>
</file>