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5B" w:rsidRPr="00226D5B" w:rsidRDefault="00226D5B" w:rsidP="00226D5B">
      <w:pPr>
        <w:pStyle w:val="NormalWeb"/>
      </w:pPr>
      <w:r w:rsidRPr="00226D5B">
        <w:rPr>
          <w:rStyle w:val="Forte"/>
          <w:rFonts w:eastAsiaTheme="majorEastAsia"/>
        </w:rPr>
        <w:t>ESTUDO TÉCNICO PRELIMINAR (</w:t>
      </w:r>
      <w:proofErr w:type="gramStart"/>
      <w:r w:rsidRPr="00226D5B">
        <w:rPr>
          <w:rStyle w:val="Forte"/>
          <w:rFonts w:eastAsiaTheme="majorEastAsia"/>
        </w:rPr>
        <w:t>ETP)</w:t>
      </w:r>
      <w:r w:rsidRPr="00226D5B">
        <w:br/>
      </w:r>
      <w:r w:rsidRPr="00226D5B">
        <w:rPr>
          <w:rStyle w:val="Forte"/>
          <w:rFonts w:eastAsiaTheme="majorEastAsia"/>
        </w:rPr>
        <w:t>Contratação</w:t>
      </w:r>
      <w:proofErr w:type="gramEnd"/>
      <w:r w:rsidRPr="00226D5B">
        <w:rPr>
          <w:rStyle w:val="Forte"/>
          <w:rFonts w:eastAsiaTheme="majorEastAsia"/>
        </w:rPr>
        <w:t xml:space="preserve"> de Serviços de Pintor</w:t>
      </w:r>
      <w:r w:rsidRPr="00226D5B">
        <w:br/>
      </w:r>
      <w:r w:rsidRPr="00226D5B">
        <w:rPr>
          <w:rStyle w:val="Forte"/>
          <w:rFonts w:eastAsiaTheme="majorEastAsia"/>
        </w:rPr>
        <w:t>Município de Tunas/RS</w:t>
      </w:r>
    </w:p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t>1. Identificação da Necessidade</w:t>
      </w:r>
    </w:p>
    <w:p w:rsidR="00226D5B" w:rsidRPr="00226D5B" w:rsidRDefault="00226D5B" w:rsidP="00226D5B">
      <w:pPr>
        <w:pStyle w:val="NormalWeb"/>
      </w:pPr>
      <w:r w:rsidRPr="00226D5B">
        <w:t xml:space="preserve">O Município de Tunas/RS, por meio de suas Secretarias, necessita da contratação de serviços de </w:t>
      </w:r>
      <w:r w:rsidRPr="00226D5B">
        <w:rPr>
          <w:rStyle w:val="Forte"/>
          <w:rFonts w:eastAsiaTheme="majorEastAsia"/>
        </w:rPr>
        <w:t>pintor</w:t>
      </w:r>
      <w:r w:rsidRPr="00226D5B">
        <w:t>, visando atender às demandas de manutenção, conservação, reforma e melhoria estética e funcional de prédios públicos, escolas, unidades de saúde, praças, ginásios, edificações administrativas e demais bens públicos municipais.</w:t>
      </w:r>
      <w:r>
        <w:br/>
      </w:r>
      <w:r w:rsidRPr="00226D5B">
        <w:t>Os serviços de pintura são essenciais para a preservação do patrimônio público, proteção das estruturas contra desgastes naturais, melhoria das condições de uso dos espaços e garantia de ambientes adequados, seguros e visualmente apropriados aos servidores e à população.</w:t>
      </w:r>
    </w:p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t>2. Problema a Ser Resolvido</w:t>
      </w:r>
    </w:p>
    <w:p w:rsidR="00226D5B" w:rsidRPr="00226D5B" w:rsidRDefault="00226D5B" w:rsidP="00226D5B">
      <w:pPr>
        <w:pStyle w:val="NormalWeb"/>
      </w:pPr>
      <w:r w:rsidRPr="00226D5B">
        <w:t>O Município não dispõe de equipe própria suficiente ou especializada para atender, de forma contínua e tempestiva, todas as demandas de serviços de pintura que surgem nas diversas Secretarias.</w:t>
      </w:r>
      <w:r>
        <w:br/>
      </w:r>
      <w:r w:rsidRPr="00226D5B">
        <w:t>Diante disso, torna-se necessária a contratação de mão de obra especializada de pintor, a fim de assegurar agilidade, qualidade técnica, padronização dos acabamentos e eficiência na execução dos serviços demandados.</w:t>
      </w:r>
    </w:p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t>3. Requisitos da Contratação</w:t>
      </w:r>
    </w:p>
    <w:p w:rsidR="00226D5B" w:rsidRPr="00226D5B" w:rsidRDefault="00226D5B" w:rsidP="00226D5B">
      <w:pPr>
        <w:pStyle w:val="NormalWeb"/>
      </w:pPr>
      <w:r w:rsidRPr="00226D5B">
        <w:t xml:space="preserve">• Prestação de serviços por </w:t>
      </w:r>
      <w:r w:rsidRPr="00226D5B">
        <w:rPr>
          <w:rStyle w:val="Forte"/>
          <w:rFonts w:eastAsiaTheme="majorEastAsia"/>
          <w:b w:val="0"/>
        </w:rPr>
        <w:t>hora efetivamente trabalhada</w:t>
      </w:r>
      <w:r w:rsidRPr="00226D5B">
        <w:t xml:space="preserve">, mediante requisição da Secretaria </w:t>
      </w:r>
      <w:proofErr w:type="gramStart"/>
      <w:r w:rsidRPr="00226D5B">
        <w:t>solicitante;</w:t>
      </w:r>
      <w:r w:rsidRPr="00226D5B">
        <w:br/>
        <w:t>•</w:t>
      </w:r>
      <w:proofErr w:type="gramEnd"/>
      <w:r w:rsidRPr="00226D5B">
        <w:t xml:space="preserve"> Serviços a serem executados por profissional qualificado na função de </w:t>
      </w:r>
      <w:r w:rsidRPr="00226D5B">
        <w:rPr>
          <w:rStyle w:val="Forte"/>
          <w:rFonts w:eastAsiaTheme="majorEastAsia"/>
          <w:b w:val="0"/>
        </w:rPr>
        <w:t>pintor</w:t>
      </w:r>
      <w:r w:rsidRPr="00226D5B">
        <w:t>, compreendendo:</w:t>
      </w:r>
    </w:p>
    <w:p w:rsidR="00226D5B" w:rsidRPr="00226D5B" w:rsidRDefault="00226D5B" w:rsidP="00226D5B">
      <w:pPr>
        <w:pStyle w:val="NormalWeb"/>
        <w:numPr>
          <w:ilvl w:val="0"/>
          <w:numId w:val="13"/>
        </w:numPr>
      </w:pPr>
      <w:r w:rsidRPr="00226D5B">
        <w:t>Execução de pintura com tintas PVA, acrílica, epóxi, verniz, esmalte sintético e óleo;</w:t>
      </w:r>
    </w:p>
    <w:p w:rsidR="00226D5B" w:rsidRPr="00226D5B" w:rsidRDefault="00226D5B" w:rsidP="00226D5B">
      <w:pPr>
        <w:pStyle w:val="NormalWeb"/>
        <w:numPr>
          <w:ilvl w:val="0"/>
          <w:numId w:val="13"/>
        </w:numPr>
      </w:pPr>
      <w:r w:rsidRPr="00226D5B">
        <w:t>Preparação, correção e reparo das superfícies e elementos a serem pintados, incluindo limpeza, lixamento, aplicação de massa e demais procedimentos necessários antes da pintura;</w:t>
      </w:r>
    </w:p>
    <w:p w:rsidR="00226D5B" w:rsidRPr="00226D5B" w:rsidRDefault="00226D5B" w:rsidP="00226D5B">
      <w:pPr>
        <w:pStyle w:val="NormalWeb"/>
        <w:numPr>
          <w:ilvl w:val="0"/>
          <w:numId w:val="13"/>
        </w:numPr>
      </w:pPr>
      <w:r w:rsidRPr="00226D5B">
        <w:t>Aplicação de tintas, vernizes e outros revestimentos em paredes, tetos, fachadas e demais estruturas;</w:t>
      </w:r>
    </w:p>
    <w:p w:rsidR="00226D5B" w:rsidRPr="00226D5B" w:rsidRDefault="00226D5B" w:rsidP="00226D5B">
      <w:pPr>
        <w:pStyle w:val="NormalWeb"/>
        <w:numPr>
          <w:ilvl w:val="0"/>
          <w:numId w:val="13"/>
        </w:numPr>
      </w:pPr>
      <w:r w:rsidRPr="00226D5B">
        <w:t>Utilização de ferramentas e equipamentos próprios e adequados, assegurando acabamento de qualidade;</w:t>
      </w:r>
    </w:p>
    <w:p w:rsidR="00226D5B" w:rsidRPr="00226D5B" w:rsidRDefault="00226D5B" w:rsidP="00226D5B">
      <w:pPr>
        <w:pStyle w:val="NormalWeb"/>
        <w:numPr>
          <w:ilvl w:val="0"/>
          <w:numId w:val="13"/>
        </w:numPr>
      </w:pPr>
      <w:r w:rsidRPr="00226D5B">
        <w:t>Organização e conservação dos materiais, ferramentas, equipamentos e do local de trabalho.</w:t>
      </w:r>
    </w:p>
    <w:p w:rsidR="00226D5B" w:rsidRPr="00226D5B" w:rsidRDefault="00226D5B" w:rsidP="00226D5B">
      <w:pPr>
        <w:pStyle w:val="NormalWeb"/>
      </w:pPr>
      <w:r w:rsidRPr="00226D5B">
        <w:t xml:space="preserve">• O fornecimento de todos os instrumentos, ferramentas, equipamentos e materiais auxiliares necessários à execução dos serviços será de responsabilidade do </w:t>
      </w:r>
      <w:proofErr w:type="gramStart"/>
      <w:r w:rsidRPr="00226D5B">
        <w:t>contratado;</w:t>
      </w:r>
      <w:r w:rsidRPr="00226D5B">
        <w:br/>
        <w:t>•</w:t>
      </w:r>
      <w:proofErr w:type="gramEnd"/>
      <w:r w:rsidRPr="00226D5B">
        <w:t xml:space="preserve"> Fornecimento de Equipamentos de Proteção Individual (EPI) pela contratada, conforme normas de segurança do trabalho;</w:t>
      </w:r>
      <w:r w:rsidRPr="00226D5B">
        <w:br/>
        <w:t>• Acompanhamento, fiscalização e medição dos serviços pela Administração Municipal;</w:t>
      </w:r>
      <w:r w:rsidRPr="00226D5B">
        <w:br/>
        <w:t>• Pagamento conforme as horas efetivamente trabalhadas, devidamente atestadas pelo fiscal do contrato.</w:t>
      </w:r>
    </w:p>
    <w:p w:rsidR="00226D5B" w:rsidRPr="00226D5B" w:rsidRDefault="00226D5B" w:rsidP="00226D5B"/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lastRenderedPageBreak/>
        <w:t>4. Estimativa de Demanda</w:t>
      </w:r>
    </w:p>
    <w:p w:rsidR="00226D5B" w:rsidRPr="00226D5B" w:rsidRDefault="00226D5B" w:rsidP="00226D5B">
      <w:pPr>
        <w:pStyle w:val="NormalWeb"/>
      </w:pPr>
      <w:r w:rsidRPr="00226D5B">
        <w:t>A demanda será distribuída entre todas as Secretarias Municipais, conforme a necessidade dos serviços de pintura.</w:t>
      </w:r>
      <w:r>
        <w:br/>
      </w:r>
      <w:r w:rsidRPr="00226D5B">
        <w:t>A estimativa foi elaborada com base no histórico de contratações anteriores e nas demandas previstas para o exercício de 2026.</w:t>
      </w:r>
      <w:r>
        <w:br/>
      </w:r>
      <w:r w:rsidRPr="00226D5B">
        <w:t>Exemplo (ajustar conforme a necessidade real</w:t>
      </w:r>
      <w:proofErr w:type="gramStart"/>
      <w:r w:rsidRPr="00226D5B">
        <w:t>):</w:t>
      </w:r>
      <w:r>
        <w:br/>
      </w:r>
      <w:r w:rsidRPr="00226D5B">
        <w:t>•</w:t>
      </w:r>
      <w:proofErr w:type="gramEnd"/>
      <w:r w:rsidRPr="00226D5B">
        <w:t xml:space="preserve"> Pintor: </w:t>
      </w:r>
      <w:r w:rsidRPr="00226D5B">
        <w:rPr>
          <w:rStyle w:val="Forte"/>
          <w:rFonts w:eastAsiaTheme="majorEastAsia"/>
        </w:rPr>
        <w:t>2.000 horas/ano</w:t>
      </w:r>
    </w:p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t>5. Justificativa da Solução</w:t>
      </w:r>
    </w:p>
    <w:p w:rsidR="00226D5B" w:rsidRPr="00226D5B" w:rsidRDefault="00226D5B" w:rsidP="00226D5B">
      <w:pPr>
        <w:pStyle w:val="NormalWeb"/>
      </w:pPr>
      <w:r w:rsidRPr="00226D5B">
        <w:t xml:space="preserve">Os orçamentos referenciais foram obtidos por meio de pesquisa de preços realizada no </w:t>
      </w:r>
      <w:r w:rsidRPr="00226D5B">
        <w:rPr>
          <w:rStyle w:val="Forte"/>
          <w:rFonts w:eastAsiaTheme="majorEastAsia"/>
        </w:rPr>
        <w:t xml:space="preserve">Portal </w:t>
      </w:r>
      <w:proofErr w:type="spellStart"/>
      <w:r w:rsidRPr="00226D5B">
        <w:rPr>
          <w:rStyle w:val="Forte"/>
          <w:rFonts w:eastAsiaTheme="majorEastAsia"/>
        </w:rPr>
        <w:t>LicitaCon</w:t>
      </w:r>
      <w:proofErr w:type="spellEnd"/>
      <w:r w:rsidRPr="00226D5B">
        <w:t>, conforme orientações dos órgãos de controle, considerando valores praticados por profissionais e contratações similares no âmbito da Administração Pública, garantindo parâmetros compatíveis com o mercado e com a realidade regional.</w:t>
      </w:r>
      <w:r>
        <w:br/>
      </w:r>
      <w:r w:rsidRPr="00226D5B">
        <w:t xml:space="preserve">A contratação de serviços de pintor por hora trabalhada, preferencialmente por meio de </w:t>
      </w:r>
      <w:r w:rsidRPr="00226D5B">
        <w:rPr>
          <w:rStyle w:val="Forte"/>
          <w:rFonts w:eastAsiaTheme="majorEastAsia"/>
          <w:b w:val="0"/>
        </w:rPr>
        <w:t>Credenciamento</w:t>
      </w:r>
      <w:r w:rsidRPr="00226D5B">
        <w:t>, mostra-se a solução mais vantajosa para o Município, pois:</w:t>
      </w:r>
    </w:p>
    <w:p w:rsidR="00226D5B" w:rsidRPr="00226D5B" w:rsidRDefault="00226D5B" w:rsidP="00226D5B">
      <w:pPr>
        <w:pStyle w:val="NormalWeb"/>
      </w:pPr>
      <w:r w:rsidRPr="00226D5B">
        <w:t xml:space="preserve">• Permite atender diferentes Secretarias conforme a demanda real e </w:t>
      </w:r>
      <w:proofErr w:type="gramStart"/>
      <w:r w:rsidRPr="00226D5B">
        <w:t>específica;</w:t>
      </w:r>
      <w:r w:rsidRPr="00226D5B">
        <w:br/>
        <w:t>•</w:t>
      </w:r>
      <w:proofErr w:type="gramEnd"/>
      <w:r w:rsidRPr="00226D5B">
        <w:t xml:space="preserve"> Evita a criação de custos fixos com pessoal e encargos trabalhistas;</w:t>
      </w:r>
      <w:r w:rsidRPr="00226D5B">
        <w:br/>
        <w:t>• Garante flexibilidade, agilidade e continuidade na execução dos serviços de manutenção e conservação;</w:t>
      </w:r>
      <w:r w:rsidRPr="00226D5B">
        <w:br/>
        <w:t>• Assegura economicidade e eficiência na aplicação dos recursos públicos, em consonância com os princípios da Lei nº 14.133/2021.</w:t>
      </w:r>
    </w:p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t>6. Riscos da Contratação</w:t>
      </w:r>
    </w:p>
    <w:p w:rsidR="00226D5B" w:rsidRPr="00226D5B" w:rsidRDefault="00226D5B" w:rsidP="00226D5B">
      <w:pPr>
        <w:pStyle w:val="NormalWeb"/>
      </w:pPr>
      <w:r w:rsidRPr="00226D5B">
        <w:t xml:space="preserve">• Possível atraso na execução dos serviços em razão da indisponibilidade do </w:t>
      </w:r>
      <w:proofErr w:type="gramStart"/>
      <w:r w:rsidRPr="00226D5B">
        <w:t>profissional;</w:t>
      </w:r>
      <w:r w:rsidRPr="00226D5B">
        <w:br/>
        <w:t>•</w:t>
      </w:r>
      <w:proofErr w:type="gramEnd"/>
      <w:r w:rsidRPr="00226D5B">
        <w:t xml:space="preserve"> Execução dos serviços com qualidade inferior à esperada;</w:t>
      </w:r>
      <w:r w:rsidRPr="00226D5B">
        <w:br/>
        <w:t>• Eventual desistência da contratada durante a vigência do contrato ou da ata.</w:t>
      </w:r>
    </w:p>
    <w:p w:rsidR="00226D5B" w:rsidRPr="00226D5B" w:rsidRDefault="00226D5B" w:rsidP="00226D5B">
      <w:pPr>
        <w:pStyle w:val="NormalWeb"/>
      </w:pPr>
      <w:r w:rsidRPr="00226D5B">
        <w:rPr>
          <w:rStyle w:val="Forte"/>
          <w:rFonts w:eastAsiaTheme="majorEastAsia"/>
        </w:rPr>
        <w:t>Medidas de Mitigação:</w:t>
      </w:r>
    </w:p>
    <w:p w:rsidR="00226D5B" w:rsidRPr="00226D5B" w:rsidRDefault="00226D5B" w:rsidP="00226D5B">
      <w:pPr>
        <w:pStyle w:val="NormalWeb"/>
      </w:pPr>
      <w:r w:rsidRPr="00226D5B">
        <w:t xml:space="preserve">• Exigência de comprovação de qualificação e experiência </w:t>
      </w:r>
      <w:proofErr w:type="gramStart"/>
      <w:r w:rsidRPr="00226D5B">
        <w:t>profissional;</w:t>
      </w:r>
      <w:r w:rsidRPr="00226D5B">
        <w:br/>
        <w:t>•</w:t>
      </w:r>
      <w:proofErr w:type="gramEnd"/>
      <w:r w:rsidRPr="00226D5B">
        <w:t xml:space="preserve"> Fiscalização permanente pela Administração Municipal;</w:t>
      </w:r>
      <w:r w:rsidRPr="00226D5B">
        <w:br/>
        <w:t>• Previsão e aplicação de sanções administrativas em caso de descumprimento contratual.</w:t>
      </w:r>
    </w:p>
    <w:p w:rsidR="00226D5B" w:rsidRPr="00226D5B" w:rsidRDefault="00226D5B" w:rsidP="00226D5B">
      <w:pPr>
        <w:pStyle w:val="Ttulo3"/>
        <w:rPr>
          <w:color w:val="auto"/>
        </w:rPr>
      </w:pPr>
      <w:r w:rsidRPr="00226D5B">
        <w:rPr>
          <w:color w:val="auto"/>
        </w:rPr>
        <w:t>7. Conclusão</w:t>
      </w:r>
    </w:p>
    <w:p w:rsidR="00226D5B" w:rsidRPr="00226D5B" w:rsidRDefault="00226D5B" w:rsidP="00226D5B">
      <w:pPr>
        <w:pStyle w:val="NormalWeb"/>
      </w:pPr>
      <w:r w:rsidRPr="00226D5B">
        <w:t xml:space="preserve">O presente Estudo Técnico Preliminar demonstra a necessidade e a viabilidade da contratação de serviços de </w:t>
      </w:r>
      <w:r w:rsidRPr="00226D5B">
        <w:rPr>
          <w:rStyle w:val="Forte"/>
          <w:rFonts w:eastAsiaTheme="majorEastAsia"/>
        </w:rPr>
        <w:t>pintor</w:t>
      </w:r>
      <w:r w:rsidRPr="00226D5B">
        <w:t>, de forma a assegurar a adequada manutenção, conservação e valorização do patrimônio público do Município de Tunas/RS, bem como a continuidade e a qualidade dos serviços prestados à coletividade, atendendo aos princípios da legalidade, eficiência e economicidade.</w:t>
      </w:r>
    </w:p>
    <w:p w:rsidR="00226D5B" w:rsidRPr="00226D5B" w:rsidRDefault="00226D5B" w:rsidP="00226D5B">
      <w:pPr>
        <w:pStyle w:val="NormalWeb"/>
      </w:pPr>
      <w:r w:rsidRPr="00226D5B">
        <w:t>Tunas/RS, 12 de janeiro de 2026.</w:t>
      </w:r>
    </w:p>
    <w:p w:rsidR="00226D5B" w:rsidRPr="00226D5B" w:rsidRDefault="00226D5B" w:rsidP="00226D5B"/>
    <w:p w:rsidR="00226D5B" w:rsidRDefault="00226D5B" w:rsidP="00226D5B">
      <w:pPr>
        <w:pStyle w:val="NormalWeb"/>
      </w:pPr>
    </w:p>
    <w:p w:rsidR="00226D5B" w:rsidRDefault="00226D5B" w:rsidP="00226D5B">
      <w:pPr>
        <w:pStyle w:val="NormalWeb"/>
      </w:pPr>
    </w:p>
    <w:p w:rsidR="00226D5B" w:rsidRDefault="00226D5B" w:rsidP="00226D5B">
      <w:pPr>
        <w:pStyle w:val="NormalWeb"/>
      </w:pPr>
    </w:p>
    <w:p w:rsidR="00226D5B" w:rsidRDefault="00226D5B" w:rsidP="00226D5B">
      <w:pPr>
        <w:pStyle w:val="NormalWeb"/>
      </w:pPr>
      <w:bookmarkStart w:id="0" w:name="_GoBack"/>
      <w:bookmarkEnd w:id="0"/>
      <w:r>
        <w:t xml:space="preserve">Responsável pela elaboração do ETP          </w:t>
      </w:r>
      <w:proofErr w:type="gramStart"/>
      <w:r>
        <w:t>Secretário(</w:t>
      </w:r>
      <w:proofErr w:type="gramEnd"/>
      <w:r>
        <w:t>a)  Municipal da Pasta e relator do ETP</w:t>
      </w:r>
    </w:p>
    <w:p w:rsidR="00226D5B" w:rsidRPr="0006303B" w:rsidRDefault="00226D5B" w:rsidP="00226D5B">
      <w:pPr>
        <w:pStyle w:val="NormalWeb"/>
        <w:rPr>
          <w:color w:val="000000" w:themeColor="text1"/>
        </w:rPr>
      </w:pPr>
      <w:r>
        <w:br/>
      </w:r>
      <w:r>
        <w:br/>
      </w:r>
      <w:r>
        <w:br/>
        <w:t xml:space="preserve">Viabilidade declarada pela autoridade </w:t>
      </w:r>
      <w:proofErr w:type="gramStart"/>
      <w:r>
        <w:t>Superior.</w:t>
      </w:r>
      <w:r>
        <w:br/>
      </w:r>
      <w:r>
        <w:br/>
      </w:r>
      <w:r>
        <w:br/>
      </w:r>
      <w:r>
        <w:br/>
        <w:t>_</w:t>
      </w:r>
      <w:proofErr w:type="gramEnd"/>
      <w:r>
        <w:t>_____________________</w:t>
      </w:r>
      <w:r>
        <w:br/>
        <w:t>Prefeito Municipal de Tunas/RS</w:t>
      </w:r>
    </w:p>
    <w:p w:rsidR="005D65E9" w:rsidRPr="00226D5B" w:rsidRDefault="005D65E9" w:rsidP="00BB2EFD"/>
    <w:sectPr w:rsidR="005D65E9" w:rsidRPr="00226D5B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CE" w:rsidRDefault="00FB19CE" w:rsidP="00330BE2">
      <w:r>
        <w:separator/>
      </w:r>
    </w:p>
  </w:endnote>
  <w:endnote w:type="continuationSeparator" w:id="0">
    <w:p w:rsidR="00FB19CE" w:rsidRDefault="00FB19C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CE" w:rsidRDefault="00FB19CE" w:rsidP="00330BE2">
      <w:r>
        <w:separator/>
      </w:r>
    </w:p>
  </w:footnote>
  <w:footnote w:type="continuationSeparator" w:id="0">
    <w:p w:rsidR="00FB19CE" w:rsidRDefault="00FB19C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57244"/>
    <w:multiLevelType w:val="multilevel"/>
    <w:tmpl w:val="D75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D5B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9C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3521-1F8E-4F5F-B262-494E8651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2026-01-23T13:00:00Z</dcterms:created>
  <dcterms:modified xsi:type="dcterms:W3CDTF">2026-01-23T13:00:00Z</dcterms:modified>
</cp:coreProperties>
</file>