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8D81" w14:textId="1895ABD7" w:rsidR="00537329" w:rsidRPr="00A4799D" w:rsidRDefault="00537329" w:rsidP="00A4799D">
      <w:pPr>
        <w:pStyle w:val="Corpodetexto"/>
        <w:spacing w:before="92" w:line="360" w:lineRule="auto"/>
        <w:ind w:left="1334"/>
        <w:rPr>
          <w:rFonts w:ascii="Arial" w:hAnsi="Arial" w:cs="Arial"/>
          <w:b/>
          <w:bCs/>
        </w:rPr>
      </w:pPr>
      <w:r w:rsidRPr="00A4799D">
        <w:rPr>
          <w:rFonts w:ascii="Arial" w:hAnsi="Arial" w:cs="Arial"/>
          <w:b/>
          <w:bCs/>
        </w:rPr>
        <w:t>INSTRUÇÃO</w:t>
      </w:r>
      <w:r w:rsidRPr="00A4799D">
        <w:rPr>
          <w:rFonts w:ascii="Arial" w:hAnsi="Arial" w:cs="Arial"/>
          <w:b/>
          <w:bCs/>
          <w:spacing w:val="-1"/>
        </w:rPr>
        <w:t xml:space="preserve"> </w:t>
      </w:r>
      <w:r w:rsidRPr="00A4799D">
        <w:rPr>
          <w:rFonts w:ascii="Arial" w:hAnsi="Arial" w:cs="Arial"/>
          <w:b/>
          <w:bCs/>
        </w:rPr>
        <w:t>NORMATIVA</w:t>
      </w:r>
      <w:r w:rsidRPr="00A4799D">
        <w:rPr>
          <w:rFonts w:ascii="Arial" w:hAnsi="Arial" w:cs="Arial"/>
          <w:b/>
          <w:bCs/>
          <w:spacing w:val="-2"/>
        </w:rPr>
        <w:t xml:space="preserve"> </w:t>
      </w:r>
      <w:r w:rsidRPr="00A4799D">
        <w:rPr>
          <w:rFonts w:ascii="Arial" w:hAnsi="Arial" w:cs="Arial"/>
          <w:b/>
          <w:bCs/>
        </w:rPr>
        <w:t>Nº</w:t>
      </w:r>
      <w:r w:rsidRPr="00A4799D">
        <w:rPr>
          <w:rFonts w:ascii="Arial" w:hAnsi="Arial" w:cs="Arial"/>
          <w:b/>
          <w:bCs/>
          <w:spacing w:val="-3"/>
        </w:rPr>
        <w:t xml:space="preserve"> </w:t>
      </w:r>
      <w:r w:rsidRPr="00A4799D">
        <w:rPr>
          <w:rFonts w:ascii="Arial" w:hAnsi="Arial" w:cs="Arial"/>
          <w:b/>
          <w:bCs/>
        </w:rPr>
        <w:t>0</w:t>
      </w:r>
      <w:r w:rsidR="00ED5409" w:rsidRPr="00A4799D">
        <w:rPr>
          <w:rFonts w:ascii="Arial" w:hAnsi="Arial" w:cs="Arial"/>
          <w:b/>
          <w:bCs/>
        </w:rPr>
        <w:t>4</w:t>
      </w:r>
      <w:r w:rsidRPr="00A4799D">
        <w:rPr>
          <w:rFonts w:ascii="Arial" w:hAnsi="Arial" w:cs="Arial"/>
          <w:b/>
          <w:bCs/>
        </w:rPr>
        <w:t>,</w:t>
      </w:r>
      <w:r w:rsidRPr="00A4799D">
        <w:rPr>
          <w:rFonts w:ascii="Arial" w:hAnsi="Arial" w:cs="Arial"/>
          <w:b/>
          <w:bCs/>
          <w:spacing w:val="-2"/>
        </w:rPr>
        <w:t xml:space="preserve"> </w:t>
      </w:r>
      <w:r w:rsidR="000F3C9C">
        <w:rPr>
          <w:rFonts w:ascii="Arial" w:hAnsi="Arial" w:cs="Arial"/>
          <w:b/>
          <w:bCs/>
        </w:rPr>
        <w:t>2</w:t>
      </w:r>
      <w:r w:rsidR="001077DC">
        <w:rPr>
          <w:rFonts w:ascii="Arial" w:hAnsi="Arial" w:cs="Arial"/>
          <w:b/>
          <w:bCs/>
        </w:rPr>
        <w:t>2</w:t>
      </w:r>
      <w:r w:rsidRPr="00A4799D">
        <w:rPr>
          <w:rFonts w:ascii="Arial" w:hAnsi="Arial" w:cs="Arial"/>
          <w:b/>
          <w:bCs/>
          <w:spacing w:val="3"/>
        </w:rPr>
        <w:t xml:space="preserve"> </w:t>
      </w:r>
      <w:r w:rsidRPr="00A4799D">
        <w:rPr>
          <w:rFonts w:ascii="Arial" w:hAnsi="Arial" w:cs="Arial"/>
          <w:b/>
          <w:bCs/>
        </w:rPr>
        <w:t>DE</w:t>
      </w:r>
      <w:r w:rsidRPr="00A4799D">
        <w:rPr>
          <w:rFonts w:ascii="Arial" w:hAnsi="Arial" w:cs="Arial"/>
          <w:b/>
          <w:bCs/>
          <w:spacing w:val="-3"/>
        </w:rPr>
        <w:t xml:space="preserve"> </w:t>
      </w:r>
      <w:r w:rsidR="001077DC">
        <w:rPr>
          <w:rFonts w:ascii="Arial" w:hAnsi="Arial" w:cs="Arial"/>
          <w:b/>
          <w:bCs/>
          <w:spacing w:val="-3"/>
        </w:rPr>
        <w:t>SETEMBRO</w:t>
      </w:r>
      <w:r w:rsidRPr="00A4799D">
        <w:rPr>
          <w:rFonts w:ascii="Arial" w:hAnsi="Arial" w:cs="Arial"/>
          <w:b/>
          <w:bCs/>
        </w:rPr>
        <w:t xml:space="preserve"> DE</w:t>
      </w:r>
      <w:r w:rsidRPr="00A4799D">
        <w:rPr>
          <w:rFonts w:ascii="Arial" w:hAnsi="Arial" w:cs="Arial"/>
          <w:b/>
          <w:bCs/>
          <w:spacing w:val="-4"/>
        </w:rPr>
        <w:t xml:space="preserve"> </w:t>
      </w:r>
      <w:r w:rsidRPr="00A4799D">
        <w:rPr>
          <w:rFonts w:ascii="Arial" w:hAnsi="Arial" w:cs="Arial"/>
          <w:b/>
          <w:bCs/>
        </w:rPr>
        <w:t>2023.</w:t>
      </w:r>
    </w:p>
    <w:p w14:paraId="5D55F460" w14:textId="77777777" w:rsidR="00537329" w:rsidRPr="00A4799D" w:rsidRDefault="00537329" w:rsidP="00A4799D">
      <w:pPr>
        <w:pStyle w:val="Corpodetexto"/>
        <w:spacing w:line="360" w:lineRule="auto"/>
        <w:ind w:left="4248" w:right="266"/>
        <w:rPr>
          <w:rFonts w:ascii="Arial" w:hAnsi="Arial" w:cs="Arial"/>
        </w:rPr>
      </w:pPr>
    </w:p>
    <w:p w14:paraId="022EFE45" w14:textId="719E7CDA" w:rsidR="000421A4" w:rsidRPr="00A4799D" w:rsidRDefault="000421A4" w:rsidP="00A4799D">
      <w:pPr>
        <w:tabs>
          <w:tab w:val="center" w:pos="5725"/>
          <w:tab w:val="center" w:pos="6914"/>
          <w:tab w:val="right" w:pos="8674"/>
        </w:tabs>
        <w:spacing w:after="126" w:line="360" w:lineRule="auto"/>
        <w:ind w:left="4536"/>
        <w:jc w:val="both"/>
        <w:rPr>
          <w:rFonts w:ascii="Arial" w:hAnsi="Arial" w:cs="Arial"/>
        </w:rPr>
      </w:pPr>
      <w:r w:rsidRPr="00A4799D">
        <w:rPr>
          <w:rFonts w:ascii="Arial" w:hAnsi="Arial" w:cs="Arial"/>
          <w:b/>
        </w:rPr>
        <w:t xml:space="preserve">INSTITUI AS NORMAS TÉCNICAS DE INSTALAÇÕES E </w:t>
      </w:r>
      <w:r w:rsidRPr="00A4799D">
        <w:rPr>
          <w:rFonts w:ascii="Arial" w:hAnsi="Arial" w:cs="Arial"/>
          <w:b/>
        </w:rPr>
        <w:tab/>
        <w:t xml:space="preserve">EQUIPAMENTOS </w:t>
      </w:r>
      <w:r w:rsidRPr="00A4799D">
        <w:rPr>
          <w:rFonts w:ascii="Arial" w:hAnsi="Arial" w:cs="Arial"/>
          <w:b/>
        </w:rPr>
        <w:tab/>
        <w:t xml:space="preserve">PARA </w:t>
      </w:r>
    </w:p>
    <w:p w14:paraId="4964AACA" w14:textId="74B12A14" w:rsidR="000421A4" w:rsidRPr="00A4799D" w:rsidRDefault="000421A4" w:rsidP="00A4799D">
      <w:pPr>
        <w:tabs>
          <w:tab w:val="center" w:pos="6497"/>
          <w:tab w:val="right" w:pos="8674"/>
        </w:tabs>
        <w:spacing w:after="126" w:line="360" w:lineRule="auto"/>
        <w:ind w:left="4536"/>
        <w:jc w:val="both"/>
        <w:rPr>
          <w:rFonts w:ascii="Arial" w:hAnsi="Arial" w:cs="Arial"/>
        </w:rPr>
      </w:pPr>
      <w:r w:rsidRPr="00A4799D">
        <w:rPr>
          <w:rFonts w:ascii="Arial" w:hAnsi="Arial" w:cs="Arial"/>
          <w:b/>
        </w:rPr>
        <w:t>ESTABELECIMENTOS DE OVOS E DERIVADOS.</w:t>
      </w:r>
      <w:r w:rsidRPr="00A4799D">
        <w:rPr>
          <w:rFonts w:ascii="Arial" w:eastAsia="Calibri" w:hAnsi="Arial" w:cs="Arial"/>
        </w:rPr>
        <w:t xml:space="preserve"> </w:t>
      </w:r>
    </w:p>
    <w:p w14:paraId="2CAB3EA8" w14:textId="408F884D" w:rsidR="00537329" w:rsidRPr="00A4799D" w:rsidRDefault="00537329" w:rsidP="00A4799D">
      <w:pPr>
        <w:pStyle w:val="Corpodetexto"/>
        <w:spacing w:line="360" w:lineRule="auto"/>
        <w:ind w:right="266"/>
        <w:rPr>
          <w:rFonts w:ascii="Arial" w:hAnsi="Arial" w:cs="Arial"/>
        </w:rPr>
      </w:pPr>
    </w:p>
    <w:p w14:paraId="5D6CC092" w14:textId="16CFDD3D" w:rsidR="00537329" w:rsidRPr="00A4799D" w:rsidRDefault="00537329" w:rsidP="00A4799D">
      <w:pPr>
        <w:pStyle w:val="Corpodetexto"/>
        <w:spacing w:line="360" w:lineRule="auto"/>
        <w:ind w:right="266" w:firstLine="708"/>
        <w:jc w:val="both"/>
        <w:rPr>
          <w:rFonts w:ascii="Arial" w:hAnsi="Arial" w:cs="Arial"/>
        </w:rPr>
      </w:pPr>
      <w:r w:rsidRPr="00A4799D">
        <w:rPr>
          <w:rFonts w:ascii="Arial" w:hAnsi="Arial" w:cs="Arial"/>
        </w:rPr>
        <w:t>O Secretário Municipal de Agricultura e o Diretor do Serviço de</w:t>
      </w:r>
      <w:r w:rsidRPr="00A4799D">
        <w:rPr>
          <w:rFonts w:ascii="Arial" w:hAnsi="Arial" w:cs="Arial"/>
          <w:spacing w:val="1"/>
        </w:rPr>
        <w:t xml:space="preserve"> </w:t>
      </w:r>
      <w:r w:rsidRPr="00A4799D">
        <w:rPr>
          <w:rFonts w:ascii="Arial" w:hAnsi="Arial" w:cs="Arial"/>
        </w:rPr>
        <w:t>Inspeção</w:t>
      </w:r>
      <w:r w:rsidRPr="00A4799D">
        <w:rPr>
          <w:rFonts w:ascii="Arial" w:hAnsi="Arial" w:cs="Arial"/>
          <w:spacing w:val="1"/>
        </w:rPr>
        <w:t xml:space="preserve"> </w:t>
      </w:r>
      <w:r w:rsidRPr="00A4799D">
        <w:rPr>
          <w:rFonts w:ascii="Arial" w:hAnsi="Arial" w:cs="Arial"/>
        </w:rPr>
        <w:t>Municipal</w:t>
      </w:r>
      <w:r w:rsidRPr="00A4799D">
        <w:rPr>
          <w:rFonts w:ascii="Arial" w:hAnsi="Arial" w:cs="Arial"/>
          <w:spacing w:val="1"/>
        </w:rPr>
        <w:t xml:space="preserve"> </w:t>
      </w:r>
      <w:r w:rsidRPr="00A4799D">
        <w:rPr>
          <w:rFonts w:ascii="Arial" w:hAnsi="Arial" w:cs="Arial"/>
        </w:rPr>
        <w:t>de</w:t>
      </w:r>
      <w:r w:rsidRPr="00A4799D">
        <w:rPr>
          <w:rFonts w:ascii="Arial" w:hAnsi="Arial" w:cs="Arial"/>
          <w:spacing w:val="1"/>
        </w:rPr>
        <w:t xml:space="preserve"> </w:t>
      </w:r>
      <w:r w:rsidRPr="00A4799D">
        <w:rPr>
          <w:rFonts w:ascii="Arial" w:hAnsi="Arial" w:cs="Arial"/>
        </w:rPr>
        <w:t>Tunas,</w:t>
      </w:r>
      <w:r w:rsidRPr="00A4799D">
        <w:rPr>
          <w:rFonts w:ascii="Arial" w:hAnsi="Arial" w:cs="Arial"/>
          <w:spacing w:val="1"/>
        </w:rPr>
        <w:t xml:space="preserve"> </w:t>
      </w:r>
      <w:r w:rsidRPr="00A4799D">
        <w:rPr>
          <w:rFonts w:ascii="Arial" w:hAnsi="Arial" w:cs="Arial"/>
        </w:rPr>
        <w:t>Estado</w:t>
      </w:r>
      <w:r w:rsidRPr="00A4799D">
        <w:rPr>
          <w:rFonts w:ascii="Arial" w:hAnsi="Arial" w:cs="Arial"/>
          <w:spacing w:val="1"/>
        </w:rPr>
        <w:t xml:space="preserve"> </w:t>
      </w:r>
      <w:r w:rsidRPr="00A4799D">
        <w:rPr>
          <w:rFonts w:ascii="Arial" w:hAnsi="Arial" w:cs="Arial"/>
        </w:rPr>
        <w:t>do</w:t>
      </w:r>
      <w:r w:rsidRPr="00A4799D">
        <w:rPr>
          <w:rFonts w:ascii="Arial" w:hAnsi="Arial" w:cs="Arial"/>
          <w:spacing w:val="1"/>
        </w:rPr>
        <w:t xml:space="preserve"> </w:t>
      </w:r>
      <w:r w:rsidRPr="00A4799D">
        <w:rPr>
          <w:rFonts w:ascii="Arial" w:hAnsi="Arial" w:cs="Arial"/>
        </w:rPr>
        <w:t>Rio</w:t>
      </w:r>
      <w:r w:rsidRPr="00A4799D">
        <w:rPr>
          <w:rFonts w:ascii="Arial" w:hAnsi="Arial" w:cs="Arial"/>
          <w:spacing w:val="1"/>
        </w:rPr>
        <w:t xml:space="preserve"> </w:t>
      </w:r>
      <w:r w:rsidRPr="00A4799D">
        <w:rPr>
          <w:rFonts w:ascii="Arial" w:hAnsi="Arial" w:cs="Arial"/>
        </w:rPr>
        <w:t>Grande</w:t>
      </w:r>
      <w:r w:rsidRPr="00A4799D">
        <w:rPr>
          <w:rFonts w:ascii="Arial" w:hAnsi="Arial" w:cs="Arial"/>
          <w:spacing w:val="1"/>
        </w:rPr>
        <w:t xml:space="preserve"> </w:t>
      </w:r>
      <w:r w:rsidRPr="00A4799D">
        <w:rPr>
          <w:rFonts w:ascii="Arial" w:hAnsi="Arial" w:cs="Arial"/>
        </w:rPr>
        <w:t>do</w:t>
      </w:r>
      <w:r w:rsidRPr="00A4799D">
        <w:rPr>
          <w:rFonts w:ascii="Arial" w:hAnsi="Arial" w:cs="Arial"/>
          <w:spacing w:val="1"/>
        </w:rPr>
        <w:t xml:space="preserve"> </w:t>
      </w:r>
      <w:r w:rsidRPr="00A4799D">
        <w:rPr>
          <w:rFonts w:ascii="Arial" w:hAnsi="Arial" w:cs="Arial"/>
        </w:rPr>
        <w:t>Sul,</w:t>
      </w:r>
      <w:r w:rsidRPr="00A4799D">
        <w:rPr>
          <w:rFonts w:ascii="Arial" w:hAnsi="Arial" w:cs="Arial"/>
          <w:spacing w:val="1"/>
        </w:rPr>
        <w:t xml:space="preserve"> </w:t>
      </w:r>
      <w:r w:rsidRPr="00A4799D">
        <w:rPr>
          <w:rFonts w:ascii="Arial" w:hAnsi="Arial" w:cs="Arial"/>
        </w:rPr>
        <w:t>no</w:t>
      </w:r>
      <w:r w:rsidRPr="00A4799D">
        <w:rPr>
          <w:rFonts w:ascii="Arial" w:hAnsi="Arial" w:cs="Arial"/>
          <w:spacing w:val="1"/>
        </w:rPr>
        <w:t xml:space="preserve"> </w:t>
      </w:r>
      <w:r w:rsidRPr="00A4799D">
        <w:rPr>
          <w:rFonts w:ascii="Arial" w:hAnsi="Arial" w:cs="Arial"/>
        </w:rPr>
        <w:t>uso</w:t>
      </w:r>
      <w:r w:rsidRPr="00A4799D">
        <w:rPr>
          <w:rFonts w:ascii="Arial" w:hAnsi="Arial" w:cs="Arial"/>
          <w:spacing w:val="1"/>
        </w:rPr>
        <w:t xml:space="preserve"> </w:t>
      </w:r>
      <w:r w:rsidRPr="00A4799D">
        <w:rPr>
          <w:rFonts w:ascii="Arial" w:hAnsi="Arial" w:cs="Arial"/>
        </w:rPr>
        <w:t>de</w:t>
      </w:r>
      <w:r w:rsidRPr="00A4799D">
        <w:rPr>
          <w:rFonts w:ascii="Arial" w:hAnsi="Arial" w:cs="Arial"/>
          <w:spacing w:val="1"/>
        </w:rPr>
        <w:t xml:space="preserve"> </w:t>
      </w:r>
      <w:r w:rsidRPr="00A4799D">
        <w:rPr>
          <w:rFonts w:ascii="Arial" w:hAnsi="Arial" w:cs="Arial"/>
        </w:rPr>
        <w:t>suas</w:t>
      </w:r>
      <w:r w:rsidRPr="00A4799D">
        <w:rPr>
          <w:rFonts w:ascii="Arial" w:hAnsi="Arial" w:cs="Arial"/>
          <w:spacing w:val="1"/>
        </w:rPr>
        <w:t xml:space="preserve"> </w:t>
      </w:r>
      <w:r w:rsidRPr="00A4799D">
        <w:rPr>
          <w:rFonts w:ascii="Arial" w:hAnsi="Arial" w:cs="Arial"/>
        </w:rPr>
        <w:t>atribuições que lhes conferem a Lei Orgânica do Município e de acordo com o disposto na</w:t>
      </w:r>
      <w:r w:rsidRPr="00A4799D">
        <w:rPr>
          <w:rFonts w:ascii="Arial" w:hAnsi="Arial" w:cs="Arial"/>
          <w:spacing w:val="1"/>
        </w:rPr>
        <w:t xml:space="preserve"> </w:t>
      </w:r>
      <w:r w:rsidRPr="00A4799D">
        <w:rPr>
          <w:rFonts w:ascii="Arial" w:hAnsi="Arial" w:cs="Arial"/>
        </w:rPr>
        <w:t>Lei Municipal n</w:t>
      </w:r>
      <w:r w:rsidR="000F3C9C">
        <w:rPr>
          <w:rFonts w:ascii="Arial" w:hAnsi="Arial" w:cs="Arial"/>
        </w:rPr>
        <w:t xml:space="preserve">º 1381/2023 </w:t>
      </w:r>
      <w:r w:rsidRPr="00A4799D">
        <w:rPr>
          <w:rFonts w:ascii="Arial" w:hAnsi="Arial" w:cs="Arial"/>
        </w:rPr>
        <w:t>e Decreto Municipal nº</w:t>
      </w:r>
      <w:r w:rsidR="000F3C9C">
        <w:rPr>
          <w:rFonts w:ascii="Arial" w:hAnsi="Arial" w:cs="Arial"/>
        </w:rPr>
        <w:t xml:space="preserve"> 1937/</w:t>
      </w:r>
      <w:r w:rsidR="006951B1">
        <w:rPr>
          <w:rFonts w:ascii="Arial" w:hAnsi="Arial" w:cs="Arial"/>
        </w:rPr>
        <w:t>2023, 09</w:t>
      </w:r>
      <w:r w:rsidRPr="00A4799D">
        <w:rPr>
          <w:rFonts w:ascii="Arial" w:hAnsi="Arial" w:cs="Arial"/>
        </w:rPr>
        <w:t xml:space="preserve"> de</w:t>
      </w:r>
      <w:r w:rsidR="006951B1">
        <w:rPr>
          <w:rFonts w:ascii="Arial" w:hAnsi="Arial" w:cs="Arial"/>
        </w:rPr>
        <w:t xml:space="preserve"> agosto</w:t>
      </w:r>
      <w:r w:rsidRPr="00A4799D">
        <w:rPr>
          <w:rFonts w:ascii="Arial" w:hAnsi="Arial" w:cs="Arial"/>
          <w:spacing w:val="1"/>
        </w:rPr>
        <w:t xml:space="preserve"> </w:t>
      </w:r>
      <w:r w:rsidRPr="00A4799D">
        <w:rPr>
          <w:rFonts w:ascii="Arial" w:hAnsi="Arial" w:cs="Arial"/>
        </w:rPr>
        <w:t>de 2023, ou</w:t>
      </w:r>
      <w:r w:rsidRPr="00A4799D">
        <w:rPr>
          <w:rFonts w:ascii="Arial" w:hAnsi="Arial" w:cs="Arial"/>
          <w:spacing w:val="-4"/>
        </w:rPr>
        <w:t xml:space="preserve"> </w:t>
      </w:r>
      <w:r w:rsidRPr="00A4799D">
        <w:rPr>
          <w:rFonts w:ascii="Arial" w:hAnsi="Arial" w:cs="Arial"/>
        </w:rPr>
        <w:t>legislações</w:t>
      </w:r>
      <w:r w:rsidRPr="00A4799D">
        <w:rPr>
          <w:rFonts w:ascii="Arial" w:hAnsi="Arial" w:cs="Arial"/>
          <w:spacing w:val="-5"/>
        </w:rPr>
        <w:t xml:space="preserve"> </w:t>
      </w:r>
      <w:r w:rsidRPr="00A4799D">
        <w:rPr>
          <w:rFonts w:ascii="Arial" w:hAnsi="Arial" w:cs="Arial"/>
        </w:rPr>
        <w:t>que vierem</w:t>
      </w:r>
      <w:r w:rsidRPr="00A4799D">
        <w:rPr>
          <w:rFonts w:ascii="Arial" w:hAnsi="Arial" w:cs="Arial"/>
          <w:spacing w:val="-8"/>
        </w:rPr>
        <w:t xml:space="preserve"> </w:t>
      </w:r>
      <w:r w:rsidRPr="00A4799D">
        <w:rPr>
          <w:rFonts w:ascii="Arial" w:hAnsi="Arial" w:cs="Arial"/>
        </w:rPr>
        <w:t>a</w:t>
      </w:r>
      <w:r w:rsidRPr="00A4799D">
        <w:rPr>
          <w:rFonts w:ascii="Arial" w:hAnsi="Arial" w:cs="Arial"/>
          <w:spacing w:val="1"/>
        </w:rPr>
        <w:t xml:space="preserve"> </w:t>
      </w:r>
      <w:r w:rsidRPr="00A4799D">
        <w:rPr>
          <w:rFonts w:ascii="Arial" w:hAnsi="Arial" w:cs="Arial"/>
        </w:rPr>
        <w:t>substituí-las</w:t>
      </w:r>
      <w:r w:rsidRPr="00A4799D">
        <w:rPr>
          <w:rFonts w:ascii="Arial" w:hAnsi="Arial" w:cs="Arial"/>
          <w:spacing w:val="-5"/>
        </w:rPr>
        <w:t xml:space="preserve"> </w:t>
      </w:r>
      <w:r w:rsidRPr="00A4799D">
        <w:rPr>
          <w:rFonts w:ascii="Arial" w:hAnsi="Arial" w:cs="Arial"/>
        </w:rPr>
        <w:t>e/ou alterá-las.</w:t>
      </w:r>
    </w:p>
    <w:p w14:paraId="1F69F39A" w14:textId="3EB30F05" w:rsidR="00537329" w:rsidRDefault="00537329" w:rsidP="00A4799D">
      <w:pPr>
        <w:pStyle w:val="Corpodetexto"/>
        <w:spacing w:line="360" w:lineRule="auto"/>
        <w:ind w:right="266"/>
        <w:rPr>
          <w:rFonts w:ascii="Arial" w:hAnsi="Arial" w:cs="Arial"/>
        </w:rPr>
      </w:pPr>
    </w:p>
    <w:p w14:paraId="0A873DB5" w14:textId="77777777" w:rsidR="005F75E8" w:rsidRPr="00A4799D" w:rsidRDefault="005F75E8" w:rsidP="00A4799D">
      <w:pPr>
        <w:pStyle w:val="Corpodetexto"/>
        <w:spacing w:line="360" w:lineRule="auto"/>
        <w:ind w:right="266"/>
        <w:rPr>
          <w:rFonts w:ascii="Arial" w:hAnsi="Arial" w:cs="Arial"/>
        </w:rPr>
      </w:pPr>
    </w:p>
    <w:p w14:paraId="2C53BF80" w14:textId="41E47CB4" w:rsidR="00537329" w:rsidRPr="00A4799D" w:rsidRDefault="00537329" w:rsidP="00A4799D">
      <w:pPr>
        <w:pStyle w:val="Corpodetexto"/>
        <w:spacing w:line="360" w:lineRule="auto"/>
        <w:ind w:firstLine="705"/>
        <w:jc w:val="both"/>
        <w:rPr>
          <w:rFonts w:ascii="Arial" w:hAnsi="Arial" w:cs="Arial"/>
        </w:rPr>
      </w:pPr>
      <w:r w:rsidRPr="00A4799D">
        <w:rPr>
          <w:rFonts w:ascii="Arial" w:hAnsi="Arial" w:cs="Arial"/>
        </w:rPr>
        <w:t>RESOLVEM:</w:t>
      </w:r>
    </w:p>
    <w:p w14:paraId="0CC3C44C" w14:textId="77777777" w:rsidR="00C64E2F" w:rsidRPr="00A4799D" w:rsidRDefault="00C64E2F" w:rsidP="00A4799D">
      <w:pPr>
        <w:pStyle w:val="Corpodetexto"/>
        <w:spacing w:line="360" w:lineRule="auto"/>
        <w:jc w:val="both"/>
        <w:rPr>
          <w:rFonts w:ascii="Arial" w:hAnsi="Arial" w:cs="Arial"/>
        </w:rPr>
      </w:pPr>
    </w:p>
    <w:p w14:paraId="3C13DFEE" w14:textId="77777777" w:rsidR="00C25261" w:rsidRPr="00A4799D" w:rsidRDefault="00C25261" w:rsidP="00A4799D">
      <w:pPr>
        <w:pStyle w:val="Corpodetexto"/>
        <w:spacing w:line="360" w:lineRule="auto"/>
        <w:jc w:val="both"/>
        <w:rPr>
          <w:rFonts w:ascii="Arial" w:hAnsi="Arial" w:cs="Arial"/>
        </w:rPr>
      </w:pPr>
    </w:p>
    <w:p w14:paraId="46E53430" w14:textId="77777777" w:rsidR="008E6618" w:rsidRPr="00A4799D" w:rsidRDefault="008E6618" w:rsidP="00A4799D">
      <w:pPr>
        <w:spacing w:after="200" w:line="360" w:lineRule="auto"/>
        <w:ind w:left="-15" w:right="2" w:firstLine="721"/>
        <w:jc w:val="both"/>
        <w:rPr>
          <w:rFonts w:ascii="Arial" w:eastAsia="Calibri" w:hAnsi="Arial" w:cs="Arial"/>
        </w:rPr>
      </w:pPr>
      <w:r w:rsidRPr="00A4799D">
        <w:rPr>
          <w:rFonts w:ascii="Arial" w:hAnsi="Arial" w:cs="Arial"/>
          <w:b/>
        </w:rPr>
        <w:t>Art. 1º</w:t>
      </w:r>
      <w:r w:rsidRPr="00A4799D">
        <w:rPr>
          <w:rFonts w:ascii="Arial" w:hAnsi="Arial" w:cs="Arial"/>
        </w:rPr>
        <w:t xml:space="preserve"> Ficam estabelecidas, na forma desta Norma Técnica, as diretrizes para análise de registro e funcionamento de estabelecimentos de ovos e derivados.</w:t>
      </w:r>
      <w:r w:rsidRPr="00A4799D">
        <w:rPr>
          <w:rFonts w:ascii="Arial" w:eastAsia="Calibri" w:hAnsi="Arial" w:cs="Arial"/>
        </w:rPr>
        <w:t xml:space="preserve"> </w:t>
      </w:r>
    </w:p>
    <w:p w14:paraId="586233C7" w14:textId="77777777" w:rsidR="00EA02D0" w:rsidRPr="00A4799D" w:rsidRDefault="00EA02D0" w:rsidP="00A4799D">
      <w:pPr>
        <w:spacing w:after="200" w:line="360" w:lineRule="auto"/>
        <w:ind w:left="-15" w:right="2" w:firstLine="721"/>
        <w:jc w:val="both"/>
        <w:rPr>
          <w:rFonts w:ascii="Arial" w:hAnsi="Arial" w:cs="Arial"/>
        </w:rPr>
      </w:pPr>
    </w:p>
    <w:p w14:paraId="43CC7658" w14:textId="15E4D4DB" w:rsidR="00EA02D0" w:rsidRPr="00A4799D" w:rsidRDefault="008E6618" w:rsidP="00A4799D">
      <w:pPr>
        <w:pStyle w:val="Ttulo1"/>
        <w:spacing w:after="142" w:line="360" w:lineRule="auto"/>
        <w:ind w:right="18"/>
        <w:rPr>
          <w:rFonts w:eastAsia="Calibri"/>
          <w:b w:val="0"/>
          <w:szCs w:val="24"/>
        </w:rPr>
      </w:pPr>
      <w:r w:rsidRPr="00A4799D">
        <w:rPr>
          <w:szCs w:val="24"/>
        </w:rPr>
        <w:t>CAPÍTULO I</w:t>
      </w:r>
    </w:p>
    <w:p w14:paraId="620FF857" w14:textId="06C69999" w:rsidR="008E6618" w:rsidRPr="00A4799D" w:rsidRDefault="008E6618" w:rsidP="00A4799D">
      <w:pPr>
        <w:pStyle w:val="Ttulo1"/>
        <w:spacing w:after="142" w:line="360" w:lineRule="auto"/>
        <w:ind w:right="18"/>
        <w:rPr>
          <w:szCs w:val="24"/>
        </w:rPr>
      </w:pPr>
      <w:r w:rsidRPr="00A4799D">
        <w:rPr>
          <w:szCs w:val="24"/>
        </w:rPr>
        <w:t>DAS DISPOSIÇÕES GERAIS</w:t>
      </w:r>
    </w:p>
    <w:p w14:paraId="19B718D2" w14:textId="77777777" w:rsidR="008E6618" w:rsidRPr="00A4799D" w:rsidRDefault="008E6618" w:rsidP="00A4799D">
      <w:pPr>
        <w:spacing w:after="119" w:line="360" w:lineRule="auto"/>
        <w:ind w:left="44"/>
        <w:jc w:val="both"/>
        <w:rPr>
          <w:rFonts w:ascii="Arial" w:hAnsi="Arial" w:cs="Arial"/>
        </w:rPr>
      </w:pPr>
      <w:r w:rsidRPr="00A4799D">
        <w:rPr>
          <w:rFonts w:ascii="Arial" w:eastAsia="Calibri" w:hAnsi="Arial" w:cs="Arial"/>
        </w:rPr>
        <w:t xml:space="preserve"> </w:t>
      </w:r>
    </w:p>
    <w:p w14:paraId="52C89959" w14:textId="18649E7C" w:rsidR="00E25BE0" w:rsidRDefault="008E6618" w:rsidP="006951B1">
      <w:pPr>
        <w:spacing w:after="3" w:line="360" w:lineRule="auto"/>
        <w:ind w:right="2" w:firstLine="708"/>
        <w:jc w:val="both"/>
        <w:rPr>
          <w:rFonts w:ascii="Arial" w:hAnsi="Arial" w:cs="Arial"/>
        </w:rPr>
      </w:pPr>
      <w:r w:rsidRPr="00A4799D">
        <w:rPr>
          <w:rFonts w:ascii="Arial" w:hAnsi="Arial" w:cs="Arial"/>
          <w:b/>
        </w:rPr>
        <w:t>Art. 2°</w:t>
      </w:r>
      <w:r w:rsidRPr="00A4799D">
        <w:rPr>
          <w:rFonts w:ascii="Arial" w:hAnsi="Arial" w:cs="Arial"/>
        </w:rPr>
        <w:t xml:space="preserve"> O Serviço de Inspeção Municipal (S.I.M.), da Secretaria Municipal da Agricultura, só concederá registro aos estabelecimentos de Ovos e Derivados quando seus projetos de construção forem previamente aprovados pelo Departamento de Inspeção de Produtos de Origem Animal (DIPOA), antes do início de qualquer obra.</w:t>
      </w:r>
      <w:r w:rsidR="00E25BE0">
        <w:rPr>
          <w:rFonts w:ascii="Arial" w:hAnsi="Arial" w:cs="Arial"/>
        </w:rPr>
        <w:br w:type="page"/>
      </w:r>
    </w:p>
    <w:p w14:paraId="3B6C3D6A" w14:textId="2097C3B8" w:rsidR="00C25261" w:rsidRPr="00A4799D" w:rsidRDefault="008E6618" w:rsidP="00A4799D">
      <w:pPr>
        <w:spacing w:line="360" w:lineRule="auto"/>
        <w:ind w:left="-15" w:right="2" w:firstLine="721"/>
        <w:jc w:val="both"/>
        <w:rPr>
          <w:rFonts w:ascii="Arial" w:hAnsi="Arial" w:cs="Arial"/>
        </w:rPr>
      </w:pPr>
      <w:r w:rsidRPr="00A4799D">
        <w:rPr>
          <w:rFonts w:ascii="Arial" w:hAnsi="Arial" w:cs="Arial"/>
          <w:b/>
        </w:rPr>
        <w:lastRenderedPageBreak/>
        <w:t>Art.3°</w:t>
      </w:r>
      <w:r w:rsidRPr="00A4799D">
        <w:rPr>
          <w:rFonts w:ascii="Arial" w:hAnsi="Arial" w:cs="Arial"/>
        </w:rPr>
        <w:t xml:space="preserve"> Os estabelecimentos que já estiverem registrados e funcionando sob Inspeção Sanitária do S.I.M. deverão adequar-se às presentes Normas Técnicas por ocasião de futuras reformas, quando seus projetos serão, obrigatoriamente, aprovados previamente pelo S.I.M. antes do início de qualquer construção ou quando esse Órgão de Inspeção Sanitária julgar necessário.</w:t>
      </w:r>
      <w:r w:rsidRPr="00A4799D">
        <w:rPr>
          <w:rFonts w:ascii="Arial" w:eastAsia="Calibri" w:hAnsi="Arial" w:cs="Arial"/>
        </w:rPr>
        <w:t xml:space="preserve"> </w:t>
      </w:r>
    </w:p>
    <w:p w14:paraId="0F58E834" w14:textId="77777777" w:rsidR="008E6618" w:rsidRPr="00A4799D" w:rsidRDefault="008E6618" w:rsidP="00A4799D">
      <w:pPr>
        <w:spacing w:line="360" w:lineRule="auto"/>
        <w:ind w:left="-15" w:right="2" w:firstLine="721"/>
        <w:jc w:val="both"/>
        <w:rPr>
          <w:rFonts w:ascii="Arial" w:hAnsi="Arial" w:cs="Arial"/>
        </w:rPr>
      </w:pPr>
    </w:p>
    <w:p w14:paraId="427CE8F2" w14:textId="6BD90F08" w:rsidR="008E6618" w:rsidRPr="00A4799D" w:rsidRDefault="008E6618" w:rsidP="00A4799D">
      <w:pPr>
        <w:spacing w:after="277" w:line="360" w:lineRule="auto"/>
        <w:ind w:right="15"/>
        <w:jc w:val="center"/>
        <w:rPr>
          <w:rFonts w:ascii="Arial" w:hAnsi="Arial" w:cs="Arial"/>
        </w:rPr>
      </w:pPr>
      <w:r w:rsidRPr="00A4799D">
        <w:rPr>
          <w:rFonts w:ascii="Arial" w:hAnsi="Arial" w:cs="Arial"/>
          <w:b/>
        </w:rPr>
        <w:t>CAPÍTULO II</w:t>
      </w:r>
    </w:p>
    <w:p w14:paraId="4D0152CC" w14:textId="01229627" w:rsidR="008E6618" w:rsidRPr="00A4799D" w:rsidRDefault="008E6618" w:rsidP="00A4799D">
      <w:pPr>
        <w:pStyle w:val="Ttulo1"/>
        <w:spacing w:after="273" w:line="360" w:lineRule="auto"/>
        <w:ind w:right="12"/>
        <w:rPr>
          <w:szCs w:val="24"/>
        </w:rPr>
      </w:pPr>
      <w:r w:rsidRPr="00A4799D">
        <w:rPr>
          <w:szCs w:val="24"/>
        </w:rPr>
        <w:t>DAS DEFINIÇÕES</w:t>
      </w:r>
    </w:p>
    <w:p w14:paraId="68A64C1A" w14:textId="1068D053" w:rsidR="008E6618" w:rsidRPr="00A4799D" w:rsidRDefault="008E6618" w:rsidP="00A4799D">
      <w:pPr>
        <w:spacing w:after="113" w:line="360" w:lineRule="auto"/>
        <w:ind w:left="731" w:right="2"/>
        <w:jc w:val="both"/>
        <w:rPr>
          <w:rFonts w:ascii="Arial" w:hAnsi="Arial" w:cs="Arial"/>
        </w:rPr>
      </w:pPr>
      <w:r w:rsidRPr="00A4799D">
        <w:rPr>
          <w:rFonts w:ascii="Arial" w:hAnsi="Arial" w:cs="Arial"/>
          <w:b/>
        </w:rPr>
        <w:t>Art.4°</w:t>
      </w:r>
      <w:r w:rsidRPr="00A4799D">
        <w:rPr>
          <w:rFonts w:ascii="Arial" w:hAnsi="Arial" w:cs="Arial"/>
        </w:rPr>
        <w:t xml:space="preserve"> Para efeito desta Norma Técnica entende-se por:</w:t>
      </w:r>
    </w:p>
    <w:p w14:paraId="6C35F887" w14:textId="732327C7" w:rsidR="00E97205" w:rsidRPr="00A4799D" w:rsidRDefault="008E6618" w:rsidP="00A4799D">
      <w:pPr>
        <w:numPr>
          <w:ilvl w:val="0"/>
          <w:numId w:val="4"/>
        </w:numPr>
        <w:spacing w:after="6" w:line="360" w:lineRule="auto"/>
        <w:ind w:right="2" w:hanging="10"/>
        <w:jc w:val="both"/>
        <w:rPr>
          <w:rFonts w:ascii="Arial" w:hAnsi="Arial" w:cs="Arial"/>
        </w:rPr>
      </w:pPr>
      <w:r w:rsidRPr="00A4799D">
        <w:rPr>
          <w:rFonts w:ascii="Arial" w:hAnsi="Arial" w:cs="Arial"/>
        </w:rPr>
        <w:t>- Granja Avícola: o estabelecimento destinado à produção, à ovoscopia, à classificação, ao acondicionamento, à rotulagem, à armazenagem e à expedição de ovos</w:t>
      </w:r>
      <w:r w:rsidR="00932957" w:rsidRPr="00A4799D">
        <w:rPr>
          <w:rFonts w:ascii="Arial" w:hAnsi="Arial" w:cs="Arial"/>
        </w:rPr>
        <w:t>.</w:t>
      </w:r>
    </w:p>
    <w:p w14:paraId="08754813" w14:textId="576C2E38" w:rsidR="008E6618" w:rsidRPr="00A4799D" w:rsidRDefault="008E6618" w:rsidP="00A4799D">
      <w:pPr>
        <w:numPr>
          <w:ilvl w:val="0"/>
          <w:numId w:val="4"/>
        </w:numPr>
        <w:spacing w:after="6" w:line="360" w:lineRule="auto"/>
        <w:ind w:right="2" w:hanging="10"/>
        <w:jc w:val="both"/>
        <w:rPr>
          <w:rFonts w:ascii="Arial" w:hAnsi="Arial" w:cs="Arial"/>
        </w:rPr>
      </w:pPr>
      <w:r w:rsidRPr="00A4799D">
        <w:rPr>
          <w:rFonts w:ascii="Arial" w:hAnsi="Arial" w:cs="Arial"/>
        </w:rPr>
        <w:t>oriundos, exclusivamente, de produção própria destinada à comercialização direta.</w:t>
      </w:r>
      <w:r w:rsidR="00CD0BCD" w:rsidRPr="00A4799D">
        <w:rPr>
          <w:rFonts w:ascii="Arial" w:hAnsi="Arial" w:cs="Arial"/>
        </w:rPr>
        <w:t xml:space="preserve"> </w:t>
      </w:r>
      <w:r w:rsidRPr="00A4799D">
        <w:rPr>
          <w:rFonts w:ascii="Arial" w:hAnsi="Arial" w:cs="Arial"/>
        </w:rPr>
        <w:t>Sendo permitida à granja avícola a comercialização de ovos para a unidade de beneficiamento de ovos e derivados.</w:t>
      </w:r>
      <w:r w:rsidRPr="00A4799D">
        <w:rPr>
          <w:rFonts w:ascii="Arial" w:eastAsia="Calibri" w:hAnsi="Arial" w:cs="Arial"/>
        </w:rPr>
        <w:t xml:space="preserve"> </w:t>
      </w:r>
    </w:p>
    <w:p w14:paraId="165ABD13" w14:textId="77777777" w:rsidR="008E6618" w:rsidRPr="00A4799D" w:rsidRDefault="008E6618" w:rsidP="00A4799D">
      <w:pPr>
        <w:numPr>
          <w:ilvl w:val="0"/>
          <w:numId w:val="4"/>
        </w:numPr>
        <w:spacing w:after="6" w:line="360" w:lineRule="auto"/>
        <w:ind w:right="2" w:hanging="10"/>
        <w:jc w:val="both"/>
        <w:rPr>
          <w:rFonts w:ascii="Arial" w:hAnsi="Arial" w:cs="Arial"/>
        </w:rPr>
      </w:pPr>
      <w:r w:rsidRPr="00A4799D">
        <w:rPr>
          <w:rFonts w:ascii="Arial" w:hAnsi="Arial" w:cs="Arial"/>
        </w:rPr>
        <w:t>- Unidade de beneficiamento de ovos e derivados: o estabelecimento destinado à produção, à recepção, à ovoscopia, à classificação, à industrialização, ao acondicionamento, à rotulagem, à armazenagem e à expedição de ovos e derivados.</w:t>
      </w:r>
      <w:r w:rsidRPr="00A4799D">
        <w:rPr>
          <w:rFonts w:ascii="Arial" w:eastAsia="Calibri" w:hAnsi="Arial" w:cs="Arial"/>
        </w:rPr>
        <w:t xml:space="preserve"> </w:t>
      </w:r>
    </w:p>
    <w:p w14:paraId="4E982278" w14:textId="23598D65" w:rsidR="00F942D7" w:rsidRPr="00A4799D" w:rsidRDefault="008E6618" w:rsidP="00A4799D">
      <w:pPr>
        <w:numPr>
          <w:ilvl w:val="0"/>
          <w:numId w:val="4"/>
        </w:numPr>
        <w:spacing w:after="26" w:line="360" w:lineRule="auto"/>
        <w:ind w:right="2" w:hanging="10"/>
        <w:jc w:val="both"/>
        <w:rPr>
          <w:rFonts w:ascii="Arial" w:hAnsi="Arial" w:cs="Arial"/>
        </w:rPr>
      </w:pPr>
      <w:r w:rsidRPr="00A4799D">
        <w:rPr>
          <w:rFonts w:ascii="Arial" w:hAnsi="Arial" w:cs="Arial"/>
        </w:rPr>
        <w:t xml:space="preserve">- Instalações: Tudo que diz respeito ao setor de construção civil das dependências de recepção, classificação, expedição, setor administrativo, sanitários, vestiários e outras instalações, sistemas de água, </w:t>
      </w:r>
      <w:r w:rsidR="00C25261" w:rsidRPr="00A4799D">
        <w:rPr>
          <w:rFonts w:ascii="Arial" w:hAnsi="Arial" w:cs="Arial"/>
        </w:rPr>
        <w:t>esgotos etc.</w:t>
      </w:r>
      <w:r w:rsidRPr="00A4799D">
        <w:rPr>
          <w:rFonts w:ascii="Arial" w:eastAsia="Calibri" w:hAnsi="Arial" w:cs="Arial"/>
        </w:rPr>
        <w:t xml:space="preserve"> </w:t>
      </w:r>
    </w:p>
    <w:p w14:paraId="32142FE9" w14:textId="40BE327F" w:rsidR="008E6618" w:rsidRPr="00A4799D" w:rsidRDefault="00F942D7" w:rsidP="00A4799D">
      <w:pPr>
        <w:numPr>
          <w:ilvl w:val="0"/>
          <w:numId w:val="4"/>
        </w:numPr>
        <w:spacing w:after="26" w:line="360" w:lineRule="auto"/>
        <w:ind w:right="2" w:hanging="10"/>
        <w:jc w:val="both"/>
        <w:rPr>
          <w:rFonts w:ascii="Arial" w:hAnsi="Arial" w:cs="Arial"/>
        </w:rPr>
      </w:pPr>
      <w:r w:rsidRPr="00A4799D">
        <w:rPr>
          <w:rFonts w:ascii="Arial" w:hAnsi="Arial" w:cs="Arial"/>
        </w:rPr>
        <w:t>-</w:t>
      </w:r>
      <w:r w:rsidR="008E6618" w:rsidRPr="00A4799D">
        <w:rPr>
          <w:rFonts w:ascii="Arial" w:hAnsi="Arial" w:cs="Arial"/>
        </w:rPr>
        <w:t>Equipamentos: Tudo que diz respeito aos equipamentos e utensílios utilizados nos trabalhos de classificação e envase de ovos.</w:t>
      </w:r>
      <w:r w:rsidR="008E6618" w:rsidRPr="00A4799D">
        <w:rPr>
          <w:rFonts w:ascii="Arial" w:eastAsia="Calibri" w:hAnsi="Arial" w:cs="Arial"/>
        </w:rPr>
        <w:t xml:space="preserve"> </w:t>
      </w:r>
    </w:p>
    <w:p w14:paraId="2CC5B286" w14:textId="77777777" w:rsidR="008705D3" w:rsidRPr="00A4799D" w:rsidRDefault="008705D3" w:rsidP="00A4799D">
      <w:pPr>
        <w:spacing w:after="26" w:line="360" w:lineRule="auto"/>
        <w:ind w:left="10" w:right="2"/>
        <w:jc w:val="both"/>
        <w:rPr>
          <w:rFonts w:ascii="Arial" w:eastAsia="Calibri" w:hAnsi="Arial" w:cs="Arial"/>
        </w:rPr>
      </w:pPr>
    </w:p>
    <w:p w14:paraId="6876503C" w14:textId="2D7BD275" w:rsidR="006A50E2" w:rsidRPr="00A4799D" w:rsidRDefault="006A50E2" w:rsidP="00A4799D">
      <w:pPr>
        <w:pStyle w:val="Ttulo1"/>
        <w:spacing w:line="360" w:lineRule="auto"/>
        <w:ind w:right="10"/>
        <w:rPr>
          <w:rFonts w:eastAsia="Calibri"/>
          <w:b w:val="0"/>
          <w:szCs w:val="24"/>
        </w:rPr>
      </w:pPr>
      <w:r w:rsidRPr="00A4799D">
        <w:rPr>
          <w:szCs w:val="24"/>
        </w:rPr>
        <w:t>CAPÍTULO III</w:t>
      </w:r>
      <w:r w:rsidRPr="00A4799D">
        <w:rPr>
          <w:rFonts w:eastAsia="Calibri"/>
          <w:b w:val="0"/>
          <w:szCs w:val="24"/>
        </w:rPr>
        <w:t xml:space="preserve"> </w:t>
      </w:r>
    </w:p>
    <w:p w14:paraId="7EFD9329" w14:textId="53F7E76E" w:rsidR="006A50E2" w:rsidRPr="00A4799D" w:rsidRDefault="006A50E2" w:rsidP="00A4799D">
      <w:pPr>
        <w:pStyle w:val="Ttulo1"/>
        <w:spacing w:line="360" w:lineRule="auto"/>
        <w:ind w:right="10"/>
        <w:rPr>
          <w:szCs w:val="24"/>
        </w:rPr>
      </w:pPr>
      <w:r w:rsidRPr="00A4799D">
        <w:rPr>
          <w:szCs w:val="24"/>
        </w:rPr>
        <w:t>PROCEDIMENTO DE INSPEÇÃO</w:t>
      </w:r>
      <w:r w:rsidRPr="00A4799D">
        <w:rPr>
          <w:rFonts w:eastAsia="Calibri"/>
          <w:b w:val="0"/>
          <w:szCs w:val="24"/>
        </w:rPr>
        <w:t xml:space="preserve"> </w:t>
      </w:r>
    </w:p>
    <w:p w14:paraId="61037864" w14:textId="77777777" w:rsidR="006A50E2" w:rsidRPr="00A4799D" w:rsidRDefault="006A50E2" w:rsidP="00A4799D">
      <w:pPr>
        <w:spacing w:after="284" w:line="360" w:lineRule="auto"/>
        <w:ind w:left="44"/>
        <w:jc w:val="center"/>
        <w:rPr>
          <w:rFonts w:ascii="Arial" w:hAnsi="Arial" w:cs="Arial"/>
        </w:rPr>
      </w:pPr>
      <w:r w:rsidRPr="00A4799D">
        <w:rPr>
          <w:rFonts w:ascii="Arial" w:eastAsia="Calibri" w:hAnsi="Arial" w:cs="Arial"/>
        </w:rPr>
        <w:t xml:space="preserve"> </w:t>
      </w:r>
    </w:p>
    <w:p w14:paraId="09934BD8" w14:textId="3890AC5C" w:rsidR="00E25BE0" w:rsidRDefault="006A50E2" w:rsidP="00A4799D">
      <w:pPr>
        <w:spacing w:after="163" w:line="360" w:lineRule="auto"/>
        <w:rPr>
          <w:rFonts w:ascii="Arial" w:hAnsi="Arial" w:cs="Arial"/>
        </w:rPr>
      </w:pPr>
      <w:r w:rsidRPr="00A4799D">
        <w:rPr>
          <w:rFonts w:ascii="Arial" w:hAnsi="Arial" w:cs="Arial"/>
          <w:b/>
        </w:rPr>
        <w:t xml:space="preserve"> </w:t>
      </w:r>
      <w:r w:rsidRPr="00A4799D">
        <w:rPr>
          <w:rFonts w:ascii="Arial" w:hAnsi="Arial" w:cs="Arial"/>
          <w:b/>
        </w:rPr>
        <w:tab/>
        <w:t>Art. 5°</w:t>
      </w:r>
      <w:r w:rsidRPr="00A4799D">
        <w:rPr>
          <w:rFonts w:ascii="Arial" w:hAnsi="Arial" w:cs="Arial"/>
        </w:rPr>
        <w:t xml:space="preserve"> Para efeito desta Instrução Normativa, o que não estiver contemplado no Decreto Municipal nº</w:t>
      </w:r>
      <w:r w:rsidR="00E8032F">
        <w:rPr>
          <w:rFonts w:ascii="Arial" w:hAnsi="Arial" w:cs="Arial"/>
        </w:rPr>
        <w:t xml:space="preserve"> 1937/2023</w:t>
      </w:r>
      <w:r w:rsidRPr="00A4799D">
        <w:rPr>
          <w:rFonts w:ascii="Arial" w:hAnsi="Arial" w:cs="Arial"/>
        </w:rPr>
        <w:t>, serão seguidos o Regulamento Técnico de Identidade e Qualidade - RTIQ e os procedimentos de inspeção contidos na portaria 01 de 21 de</w:t>
      </w:r>
      <w:r w:rsidR="00E25BE0">
        <w:rPr>
          <w:rFonts w:ascii="Arial" w:hAnsi="Arial" w:cs="Arial"/>
        </w:rPr>
        <w:br w:type="page"/>
      </w:r>
    </w:p>
    <w:p w14:paraId="5D2E6EC4" w14:textId="24D48F89" w:rsidR="006A50E2" w:rsidRPr="00A4799D" w:rsidRDefault="006A50E2" w:rsidP="007A6D59">
      <w:pPr>
        <w:spacing w:after="163" w:line="360" w:lineRule="auto"/>
        <w:jc w:val="both"/>
        <w:rPr>
          <w:rFonts w:ascii="Arial" w:hAnsi="Arial" w:cs="Arial"/>
        </w:rPr>
      </w:pPr>
      <w:r w:rsidRPr="00A4799D">
        <w:rPr>
          <w:rFonts w:ascii="Arial" w:hAnsi="Arial" w:cs="Arial"/>
        </w:rPr>
        <w:lastRenderedPageBreak/>
        <w:t>fevereiro de 1990 – Mapa, e RIISPOA Decreto Federal 9.013 de 29 de março de 2017 e suas alterações.</w:t>
      </w:r>
      <w:r w:rsidRPr="00A4799D">
        <w:rPr>
          <w:rFonts w:ascii="Arial" w:eastAsia="Calibri" w:hAnsi="Arial" w:cs="Arial"/>
        </w:rPr>
        <w:t xml:space="preserve"> </w:t>
      </w:r>
    </w:p>
    <w:p w14:paraId="595C3842" w14:textId="77777777" w:rsidR="006A50E2" w:rsidRPr="00A4799D" w:rsidRDefault="006A50E2" w:rsidP="00A4799D">
      <w:pPr>
        <w:spacing w:after="280" w:line="360" w:lineRule="auto"/>
        <w:ind w:left="34"/>
        <w:jc w:val="center"/>
        <w:rPr>
          <w:rFonts w:ascii="Arial" w:hAnsi="Arial" w:cs="Arial"/>
        </w:rPr>
      </w:pPr>
      <w:r w:rsidRPr="00A4799D">
        <w:rPr>
          <w:rFonts w:ascii="Arial" w:eastAsia="Calibri" w:hAnsi="Arial" w:cs="Arial"/>
        </w:rPr>
        <w:t xml:space="preserve"> </w:t>
      </w:r>
    </w:p>
    <w:p w14:paraId="3F20FC4F" w14:textId="77777777" w:rsidR="006A50E2" w:rsidRPr="00A4799D" w:rsidRDefault="006A50E2" w:rsidP="00A4799D">
      <w:pPr>
        <w:pStyle w:val="Ttulo1"/>
        <w:spacing w:line="360" w:lineRule="auto"/>
        <w:ind w:right="25"/>
        <w:rPr>
          <w:rFonts w:eastAsia="Calibri"/>
          <w:b w:val="0"/>
          <w:szCs w:val="24"/>
        </w:rPr>
      </w:pPr>
      <w:r w:rsidRPr="00A4799D">
        <w:rPr>
          <w:szCs w:val="24"/>
        </w:rPr>
        <w:t>CAPÍTULO IV</w:t>
      </w:r>
      <w:r w:rsidRPr="00A4799D">
        <w:rPr>
          <w:rFonts w:eastAsia="Calibri"/>
          <w:b w:val="0"/>
          <w:szCs w:val="24"/>
        </w:rPr>
        <w:t xml:space="preserve"> </w:t>
      </w:r>
    </w:p>
    <w:p w14:paraId="41E71AC3" w14:textId="1DF0EF81" w:rsidR="006A50E2" w:rsidRPr="00A4799D" w:rsidRDefault="006A50E2" w:rsidP="00A4799D">
      <w:pPr>
        <w:pStyle w:val="Ttulo1"/>
        <w:spacing w:line="360" w:lineRule="auto"/>
        <w:ind w:right="25"/>
        <w:rPr>
          <w:szCs w:val="24"/>
        </w:rPr>
      </w:pPr>
      <w:r w:rsidRPr="00A4799D">
        <w:rPr>
          <w:szCs w:val="24"/>
        </w:rPr>
        <w:t>DAS CARACTERÍSTICAS GERAIS DE LOCALIZAÇÃO E SITUAÇÃO</w:t>
      </w:r>
      <w:r w:rsidRPr="00A4799D">
        <w:rPr>
          <w:rFonts w:eastAsia="Calibri"/>
          <w:b w:val="0"/>
          <w:szCs w:val="24"/>
        </w:rPr>
        <w:t xml:space="preserve"> </w:t>
      </w:r>
    </w:p>
    <w:p w14:paraId="59FA7C10" w14:textId="77777777" w:rsidR="006A50E2" w:rsidRPr="00A4799D" w:rsidRDefault="006A50E2" w:rsidP="00A4799D">
      <w:pPr>
        <w:spacing w:after="119" w:line="360" w:lineRule="auto"/>
        <w:ind w:left="34"/>
        <w:jc w:val="center"/>
        <w:rPr>
          <w:rFonts w:ascii="Arial" w:hAnsi="Arial" w:cs="Arial"/>
        </w:rPr>
      </w:pPr>
      <w:r w:rsidRPr="00A4799D">
        <w:rPr>
          <w:rFonts w:ascii="Arial" w:eastAsia="Calibri" w:hAnsi="Arial" w:cs="Arial"/>
        </w:rPr>
        <w:t xml:space="preserve"> </w:t>
      </w:r>
    </w:p>
    <w:p w14:paraId="797647C1" w14:textId="77777777" w:rsidR="006A50E2" w:rsidRPr="00A4799D" w:rsidRDefault="006A50E2" w:rsidP="007A6D59">
      <w:pPr>
        <w:spacing w:line="360" w:lineRule="auto"/>
        <w:ind w:left="-15" w:right="2" w:firstLine="631"/>
        <w:jc w:val="both"/>
        <w:rPr>
          <w:rFonts w:ascii="Arial" w:hAnsi="Arial" w:cs="Arial"/>
        </w:rPr>
      </w:pPr>
      <w:r w:rsidRPr="00A4799D">
        <w:rPr>
          <w:rFonts w:ascii="Arial" w:hAnsi="Arial" w:cs="Arial"/>
          <w:b/>
        </w:rPr>
        <w:t>Art. 6°</w:t>
      </w:r>
      <w:r w:rsidRPr="00A4799D">
        <w:rPr>
          <w:rFonts w:ascii="Arial" w:hAnsi="Arial" w:cs="Arial"/>
        </w:rPr>
        <w:t xml:space="preserve"> A área do terreno deverá ter tamanho compatível com o projeto a ser implantado, prevista eventual expansão, recomendando-se um afastamento de 5m (cinco metros) dos limites das vias públicas ou outras divisas, salvo quando se tratar de estabelecimento já construído, cujo afastamento poderá ser menor, desde que haja possibilidade de serem interiorizadas as operações de recepção e expedição.</w:t>
      </w:r>
      <w:r w:rsidRPr="00A4799D">
        <w:rPr>
          <w:rFonts w:ascii="Arial" w:eastAsia="Calibri" w:hAnsi="Arial" w:cs="Arial"/>
        </w:rPr>
        <w:t xml:space="preserve"> </w:t>
      </w:r>
    </w:p>
    <w:p w14:paraId="49AB9E11" w14:textId="19DA49D3" w:rsidR="006A50E2" w:rsidRPr="00A4799D" w:rsidRDefault="006A50E2" w:rsidP="007A6D59">
      <w:pPr>
        <w:spacing w:line="360" w:lineRule="auto"/>
        <w:ind w:left="616" w:right="2" w:firstLine="713"/>
        <w:jc w:val="both"/>
        <w:rPr>
          <w:rFonts w:ascii="Arial" w:hAnsi="Arial" w:cs="Arial"/>
        </w:rPr>
      </w:pPr>
      <w:r w:rsidRPr="003C784B">
        <w:rPr>
          <w:rFonts w:ascii="Arial" w:hAnsi="Arial" w:cs="Arial"/>
          <w:b/>
          <w:bCs/>
        </w:rPr>
        <w:t>§1</w:t>
      </w:r>
      <w:r w:rsidRPr="00A4799D">
        <w:rPr>
          <w:rFonts w:ascii="Arial" w:hAnsi="Arial" w:cs="Arial"/>
        </w:rPr>
        <w:t xml:space="preserve"> A área construída deve possibilitar a circulação de veículos de modo a facilitar achegada de matérias-primas, embalagens e saídas de produtos prontos.</w:t>
      </w:r>
      <w:r w:rsidRPr="00A4799D">
        <w:rPr>
          <w:rFonts w:ascii="Arial" w:eastAsia="Calibri" w:hAnsi="Arial" w:cs="Arial"/>
        </w:rPr>
        <w:t xml:space="preserve"> </w:t>
      </w:r>
    </w:p>
    <w:p w14:paraId="57DBBBD4" w14:textId="664EDA20" w:rsidR="006A50E2" w:rsidRPr="00A4799D" w:rsidRDefault="006A50E2" w:rsidP="007A6D59">
      <w:pPr>
        <w:spacing w:line="360" w:lineRule="auto"/>
        <w:ind w:left="616" w:right="2" w:firstLine="713"/>
        <w:jc w:val="both"/>
        <w:rPr>
          <w:rFonts w:ascii="Arial" w:hAnsi="Arial" w:cs="Arial"/>
        </w:rPr>
      </w:pPr>
      <w:r w:rsidRPr="003C784B">
        <w:rPr>
          <w:rFonts w:ascii="Arial" w:hAnsi="Arial" w:cs="Arial"/>
          <w:b/>
          <w:bCs/>
        </w:rPr>
        <w:t>§2</w:t>
      </w:r>
      <w:r w:rsidRPr="00A4799D">
        <w:rPr>
          <w:rFonts w:ascii="Arial" w:hAnsi="Arial" w:cs="Arial"/>
        </w:rPr>
        <w:t xml:space="preserve"> As áreas de circulação de veículos e pessoas e todo o entorno deverão estar sempre organizadas e delimitadas de modo a não permitir a entrada de animais, sem presença de entulhos, lixo e objetos que facilitem a proliferação de pragas e vetores, se com flora, e está devidamente aparada.</w:t>
      </w:r>
      <w:r w:rsidRPr="00A4799D">
        <w:rPr>
          <w:rFonts w:ascii="Arial" w:eastAsia="Calibri" w:hAnsi="Arial" w:cs="Arial"/>
        </w:rPr>
        <w:t xml:space="preserve"> </w:t>
      </w:r>
    </w:p>
    <w:p w14:paraId="03A588D8" w14:textId="5ECE86E6" w:rsidR="00EF3F09" w:rsidRDefault="006A50E2" w:rsidP="007A6D59">
      <w:pPr>
        <w:spacing w:after="173" w:line="360" w:lineRule="auto"/>
        <w:ind w:left="616" w:right="2" w:firstLine="713"/>
        <w:jc w:val="both"/>
        <w:rPr>
          <w:rFonts w:ascii="Arial" w:eastAsia="Calibri" w:hAnsi="Arial" w:cs="Arial"/>
        </w:rPr>
      </w:pPr>
      <w:r w:rsidRPr="00EF3F09">
        <w:rPr>
          <w:rFonts w:ascii="Arial" w:hAnsi="Arial" w:cs="Arial"/>
          <w:b/>
          <w:bCs/>
        </w:rPr>
        <w:t>§3</w:t>
      </w:r>
      <w:r w:rsidRPr="00A4799D">
        <w:rPr>
          <w:rFonts w:ascii="Arial" w:hAnsi="Arial" w:cs="Arial"/>
        </w:rPr>
        <w:t xml:space="preserve"> Quando houver outras dependências em anexo ao estabelecimento, </w:t>
      </w:r>
      <w:r w:rsidR="006F1770" w:rsidRPr="00A4799D">
        <w:rPr>
          <w:rFonts w:ascii="Arial" w:hAnsi="Arial" w:cs="Arial"/>
        </w:rPr>
        <w:t>elas</w:t>
      </w:r>
      <w:r w:rsidRPr="00A4799D">
        <w:rPr>
          <w:rFonts w:ascii="Arial" w:hAnsi="Arial" w:cs="Arial"/>
        </w:rPr>
        <w:t xml:space="preserve"> não poderão ter comunicação nem acesso direto ao estabelecimento.</w:t>
      </w:r>
    </w:p>
    <w:p w14:paraId="23C1A310" w14:textId="007F6A37" w:rsidR="006A50E2" w:rsidRPr="00A4799D" w:rsidRDefault="006A50E2" w:rsidP="007A6D59">
      <w:pPr>
        <w:spacing w:after="173" w:line="360" w:lineRule="auto"/>
        <w:ind w:left="616" w:right="2" w:firstLine="713"/>
        <w:jc w:val="both"/>
        <w:rPr>
          <w:rFonts w:ascii="Arial" w:hAnsi="Arial" w:cs="Arial"/>
        </w:rPr>
      </w:pPr>
      <w:r w:rsidRPr="00EF3F09">
        <w:rPr>
          <w:rFonts w:ascii="Arial" w:hAnsi="Arial" w:cs="Arial"/>
          <w:b/>
          <w:bCs/>
        </w:rPr>
        <w:t>§4</w:t>
      </w:r>
      <w:r w:rsidRPr="00A4799D">
        <w:rPr>
          <w:rFonts w:ascii="Arial" w:hAnsi="Arial" w:cs="Arial"/>
        </w:rPr>
        <w:t xml:space="preserve"> A localização deverá ainda observar as normas urbanísticas, observada a legislação aplicável, o Código de Posturas do Município, a Lei Orgânica do Município e outras legislações pertinentes.</w:t>
      </w:r>
      <w:r w:rsidRPr="00A4799D">
        <w:rPr>
          <w:rFonts w:ascii="Arial" w:eastAsia="Calibri" w:hAnsi="Arial" w:cs="Arial"/>
        </w:rPr>
        <w:t xml:space="preserve"> </w:t>
      </w:r>
    </w:p>
    <w:p w14:paraId="569957A1" w14:textId="77777777" w:rsidR="006A50E2" w:rsidRPr="00A4799D" w:rsidRDefault="006A50E2" w:rsidP="00A4799D">
      <w:pPr>
        <w:spacing w:after="285" w:line="360" w:lineRule="auto"/>
        <w:rPr>
          <w:rFonts w:ascii="Arial" w:hAnsi="Arial" w:cs="Arial"/>
        </w:rPr>
      </w:pPr>
      <w:r w:rsidRPr="00A4799D">
        <w:rPr>
          <w:rFonts w:ascii="Arial" w:eastAsia="Calibri" w:hAnsi="Arial" w:cs="Arial"/>
        </w:rPr>
        <w:t xml:space="preserve"> </w:t>
      </w:r>
    </w:p>
    <w:p w14:paraId="49956F4C" w14:textId="77777777" w:rsidR="00EA02D0" w:rsidRPr="00A4799D" w:rsidRDefault="006A50E2" w:rsidP="00A4799D">
      <w:pPr>
        <w:pStyle w:val="Ttulo1"/>
        <w:spacing w:line="360" w:lineRule="auto"/>
        <w:ind w:right="120"/>
        <w:rPr>
          <w:rFonts w:eastAsia="Calibri"/>
          <w:b w:val="0"/>
          <w:szCs w:val="24"/>
        </w:rPr>
      </w:pPr>
      <w:r w:rsidRPr="00A4799D">
        <w:rPr>
          <w:szCs w:val="24"/>
        </w:rPr>
        <w:t>CAPÍTULO V</w:t>
      </w:r>
    </w:p>
    <w:p w14:paraId="53C3ABE1" w14:textId="05B3461D" w:rsidR="006A50E2" w:rsidRDefault="006A50E2" w:rsidP="00A4799D">
      <w:pPr>
        <w:pStyle w:val="Ttulo1"/>
        <w:spacing w:line="360" w:lineRule="auto"/>
        <w:ind w:right="120"/>
        <w:rPr>
          <w:rFonts w:eastAsia="Calibri"/>
          <w:b w:val="0"/>
          <w:szCs w:val="24"/>
        </w:rPr>
      </w:pPr>
      <w:r w:rsidRPr="00A4799D">
        <w:rPr>
          <w:szCs w:val="24"/>
        </w:rPr>
        <w:t>DAS CARACTERÍSTICAS GERAIS DAS INSTALAÇÕES E EQUIPAMENTOS</w:t>
      </w:r>
      <w:r w:rsidRPr="00A4799D">
        <w:rPr>
          <w:rFonts w:eastAsia="Calibri"/>
          <w:b w:val="0"/>
          <w:szCs w:val="24"/>
        </w:rPr>
        <w:t xml:space="preserve"> </w:t>
      </w:r>
    </w:p>
    <w:p w14:paraId="2D8073B5" w14:textId="77777777" w:rsidR="005F75E8" w:rsidRPr="005F75E8" w:rsidRDefault="005F75E8" w:rsidP="005F75E8"/>
    <w:p w14:paraId="5E4C22F2" w14:textId="77777777" w:rsidR="005F75E8" w:rsidRDefault="006A50E2" w:rsidP="007A6D59">
      <w:pPr>
        <w:spacing w:after="26" w:line="360" w:lineRule="auto"/>
        <w:ind w:left="-15" w:right="2" w:firstLine="631"/>
        <w:jc w:val="both"/>
        <w:rPr>
          <w:rFonts w:ascii="Arial" w:hAnsi="Arial" w:cs="Arial"/>
        </w:rPr>
      </w:pPr>
      <w:r w:rsidRPr="00A4799D">
        <w:rPr>
          <w:rFonts w:ascii="Arial" w:hAnsi="Arial" w:cs="Arial"/>
          <w:b/>
        </w:rPr>
        <w:t>Art. 7°</w:t>
      </w:r>
      <w:r w:rsidRPr="00A4799D">
        <w:rPr>
          <w:rFonts w:ascii="Arial" w:hAnsi="Arial" w:cs="Arial"/>
        </w:rPr>
        <w:t xml:space="preserve"> A área construída deverá ser compatível com a capacidade do estabelecimento, recepção, classificação, ovoscopia, estocagem, expedição e armazenamento de embalagens, de tal modo que o fluxograma do processo seja</w:t>
      </w:r>
      <w:r w:rsidR="005F75E8">
        <w:rPr>
          <w:rFonts w:ascii="Arial" w:hAnsi="Arial" w:cs="Arial"/>
        </w:rPr>
        <w:br w:type="page"/>
      </w:r>
    </w:p>
    <w:p w14:paraId="49968111" w14:textId="19FB71DE" w:rsidR="00723175" w:rsidRPr="00A4799D" w:rsidRDefault="006A50E2" w:rsidP="007A6D59">
      <w:pPr>
        <w:spacing w:after="26" w:line="360" w:lineRule="auto"/>
        <w:ind w:left="-15" w:right="2" w:firstLine="631"/>
        <w:jc w:val="both"/>
        <w:rPr>
          <w:rFonts w:ascii="Arial" w:eastAsia="Calibri" w:hAnsi="Arial" w:cs="Arial"/>
        </w:rPr>
      </w:pPr>
      <w:r w:rsidRPr="00A4799D">
        <w:rPr>
          <w:rFonts w:ascii="Arial" w:hAnsi="Arial" w:cs="Arial"/>
        </w:rPr>
        <w:lastRenderedPageBreak/>
        <w:t>adequado, considerando que os raios solares, o vento e as chuvas não prejudiquem os trabalhos industriais.</w:t>
      </w:r>
      <w:r w:rsidRPr="00A4799D">
        <w:rPr>
          <w:rFonts w:ascii="Arial" w:eastAsia="Calibri" w:hAnsi="Arial" w:cs="Arial"/>
        </w:rPr>
        <w:t xml:space="preserve"> </w:t>
      </w:r>
    </w:p>
    <w:p w14:paraId="361A50EB" w14:textId="1802D4AD" w:rsidR="006A50E2" w:rsidRPr="00A4799D" w:rsidRDefault="006A50E2" w:rsidP="007A6D59">
      <w:pPr>
        <w:spacing w:line="360" w:lineRule="auto"/>
        <w:ind w:left="616" w:right="2" w:firstLine="713"/>
        <w:jc w:val="both"/>
        <w:rPr>
          <w:rFonts w:ascii="Arial" w:hAnsi="Arial" w:cs="Arial"/>
        </w:rPr>
      </w:pPr>
      <w:r w:rsidRPr="00A4799D">
        <w:rPr>
          <w:rFonts w:ascii="Arial" w:hAnsi="Arial" w:cs="Arial"/>
          <w:b/>
          <w:bCs/>
        </w:rPr>
        <w:t>§1</w:t>
      </w:r>
      <w:r w:rsidRPr="00A4799D">
        <w:rPr>
          <w:rFonts w:ascii="Arial" w:hAnsi="Arial" w:cs="Arial"/>
        </w:rPr>
        <w:t xml:space="preserve"> Nenhum estabelecimento de produtos de origem animal pode ultrapassar a capacidade de suas instalações e equipamentos.</w:t>
      </w:r>
      <w:r w:rsidRPr="00A4799D">
        <w:rPr>
          <w:rFonts w:ascii="Arial" w:eastAsia="Calibri" w:hAnsi="Arial" w:cs="Arial"/>
        </w:rPr>
        <w:t xml:space="preserve"> </w:t>
      </w:r>
    </w:p>
    <w:p w14:paraId="2A9F1346" w14:textId="08AE0BAE" w:rsidR="006A50E2" w:rsidRPr="00A4799D" w:rsidRDefault="006A50E2" w:rsidP="007A6D59">
      <w:pPr>
        <w:spacing w:line="360" w:lineRule="auto"/>
        <w:ind w:left="616" w:right="2" w:firstLine="713"/>
        <w:jc w:val="both"/>
        <w:rPr>
          <w:rFonts w:ascii="Arial" w:hAnsi="Arial" w:cs="Arial"/>
        </w:rPr>
      </w:pPr>
      <w:r w:rsidRPr="00A4799D">
        <w:rPr>
          <w:rFonts w:ascii="Arial" w:hAnsi="Arial" w:cs="Arial"/>
          <w:b/>
          <w:bCs/>
        </w:rPr>
        <w:t>§2</w:t>
      </w:r>
      <w:r w:rsidRPr="00A4799D">
        <w:rPr>
          <w:rFonts w:ascii="Arial" w:hAnsi="Arial" w:cs="Arial"/>
        </w:rPr>
        <w:t xml:space="preserve"> Não é permitido que os estabelecimentos possuam acesso interno a residências, assim como também não é permitida a utilização de qualquer dependência dos estabelecimentos como residência.</w:t>
      </w:r>
      <w:r w:rsidRPr="00A4799D">
        <w:rPr>
          <w:rFonts w:ascii="Arial" w:eastAsia="Calibri" w:hAnsi="Arial" w:cs="Arial"/>
        </w:rPr>
        <w:t xml:space="preserve"> </w:t>
      </w:r>
    </w:p>
    <w:p w14:paraId="33B33E58" w14:textId="5FB44E97" w:rsidR="006A50E2" w:rsidRPr="00A4799D" w:rsidRDefault="006A50E2" w:rsidP="007A6D59">
      <w:pPr>
        <w:spacing w:line="360" w:lineRule="auto"/>
        <w:ind w:left="616"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Quando necessário dispor de calçada de, no mínimo, 1 (um) metro ao redor do estabelecimento, preferencialmente devendo ser protegida da chuva e higienizável.</w:t>
      </w:r>
    </w:p>
    <w:p w14:paraId="303F8379" w14:textId="77777777" w:rsidR="00DE236A" w:rsidRPr="00A4799D" w:rsidRDefault="00DE236A" w:rsidP="007A6D59">
      <w:pPr>
        <w:spacing w:line="360" w:lineRule="auto"/>
        <w:ind w:left="616" w:right="2" w:firstLine="713"/>
        <w:jc w:val="both"/>
        <w:rPr>
          <w:rFonts w:ascii="Arial" w:hAnsi="Arial" w:cs="Arial"/>
        </w:rPr>
      </w:pPr>
    </w:p>
    <w:p w14:paraId="7E6B8E9B" w14:textId="77777777" w:rsidR="006A50E2" w:rsidRPr="00A4799D" w:rsidRDefault="006A50E2" w:rsidP="007A6D59">
      <w:pPr>
        <w:spacing w:line="360" w:lineRule="auto"/>
        <w:ind w:left="-15" w:right="2" w:firstLine="631"/>
        <w:jc w:val="both"/>
        <w:rPr>
          <w:rFonts w:ascii="Arial" w:hAnsi="Arial" w:cs="Arial"/>
        </w:rPr>
      </w:pPr>
      <w:r w:rsidRPr="00A4799D">
        <w:rPr>
          <w:rFonts w:ascii="Arial" w:hAnsi="Arial" w:cs="Arial"/>
          <w:b/>
        </w:rPr>
        <w:t>Art. 8°</w:t>
      </w:r>
      <w:r w:rsidRPr="00A4799D">
        <w:rPr>
          <w:rFonts w:ascii="Arial" w:hAnsi="Arial" w:cs="Arial"/>
        </w:rPr>
        <w:t xml:space="preserve"> O piso será liso, resistente, impermeável e de fácil higienização, com declive de no mínimo 1% (um por cento) em direção às canaletas e/ou ralos para facilitar o escoamento das águas residuais em direção contrária ao fluxo de produção, bem como para permitir uma fácil lavagem e desinfecção.</w:t>
      </w:r>
      <w:r w:rsidRPr="00A4799D">
        <w:rPr>
          <w:rFonts w:ascii="Arial" w:eastAsia="Calibri" w:hAnsi="Arial" w:cs="Arial"/>
        </w:rPr>
        <w:t xml:space="preserve"> </w:t>
      </w:r>
    </w:p>
    <w:p w14:paraId="7F4ACBF0" w14:textId="0FA39173" w:rsidR="006A50E2" w:rsidRPr="00A4799D" w:rsidRDefault="006A50E2" w:rsidP="007A6D59">
      <w:pPr>
        <w:spacing w:line="360" w:lineRule="auto"/>
        <w:ind w:left="703" w:right="2" w:firstLine="713"/>
        <w:jc w:val="both"/>
        <w:rPr>
          <w:rFonts w:ascii="Arial" w:hAnsi="Arial" w:cs="Arial"/>
        </w:rPr>
      </w:pPr>
      <w:r w:rsidRPr="00A4799D">
        <w:rPr>
          <w:rFonts w:ascii="Arial" w:hAnsi="Arial" w:cs="Arial"/>
          <w:b/>
          <w:bCs/>
        </w:rPr>
        <w:t>§1</w:t>
      </w:r>
      <w:r w:rsidRPr="00A4799D">
        <w:rPr>
          <w:rFonts w:ascii="Arial" w:hAnsi="Arial" w:cs="Arial"/>
        </w:rPr>
        <w:t xml:space="preserve"> O piso será ainda de material resistente à choques e à ação de ácidos e </w:t>
      </w:r>
    </w:p>
    <w:p w14:paraId="4E2CEE3B" w14:textId="77777777" w:rsidR="00DE236A" w:rsidRPr="00A4799D" w:rsidRDefault="006A50E2" w:rsidP="007A6D59">
      <w:pPr>
        <w:spacing w:line="360" w:lineRule="auto"/>
        <w:ind w:left="709" w:right="2"/>
        <w:jc w:val="both"/>
        <w:rPr>
          <w:rFonts w:ascii="Arial" w:eastAsia="Calibri" w:hAnsi="Arial" w:cs="Arial"/>
        </w:rPr>
      </w:pPr>
      <w:r w:rsidRPr="00A4799D">
        <w:rPr>
          <w:rFonts w:ascii="Arial" w:hAnsi="Arial" w:cs="Arial"/>
        </w:rPr>
        <w:t xml:space="preserve">álcalis. São materiais permitidos os do tipo </w:t>
      </w:r>
      <w:r w:rsidRPr="00A4799D">
        <w:rPr>
          <w:rFonts w:ascii="Arial" w:hAnsi="Arial" w:cs="Arial"/>
          <w:i/>
        </w:rPr>
        <w:t>korodur</w:t>
      </w:r>
      <w:r w:rsidRPr="00A4799D">
        <w:rPr>
          <w:rFonts w:ascii="Arial" w:hAnsi="Arial" w:cs="Arial"/>
        </w:rPr>
        <w:t xml:space="preserve">, cerâmica industrial, </w:t>
      </w:r>
      <w:r w:rsidRPr="00A4799D">
        <w:rPr>
          <w:rFonts w:ascii="Arial" w:hAnsi="Arial" w:cs="Arial"/>
          <w:i/>
        </w:rPr>
        <w:t>gressit,</w:t>
      </w:r>
      <w:r w:rsidRPr="00A4799D">
        <w:rPr>
          <w:rFonts w:ascii="Arial" w:hAnsi="Arial" w:cs="Arial"/>
        </w:rPr>
        <w:t xml:space="preserve"> granitina, ladrilhos de basalto regular polido ou semi-polido, adequadamente rejuntado com material de alta resistência, ou outros que venham a ser aprovados.</w:t>
      </w:r>
    </w:p>
    <w:p w14:paraId="12499B82" w14:textId="29E57AD4" w:rsidR="0082035E" w:rsidRPr="00A4799D" w:rsidRDefault="006A50E2" w:rsidP="007A6D59">
      <w:pPr>
        <w:spacing w:line="360" w:lineRule="auto"/>
        <w:ind w:left="708" w:right="2" w:firstLine="713"/>
        <w:jc w:val="both"/>
        <w:rPr>
          <w:rFonts w:ascii="Arial" w:eastAsia="Calibri" w:hAnsi="Arial" w:cs="Arial"/>
        </w:rPr>
      </w:pPr>
      <w:r w:rsidRPr="00A4799D">
        <w:rPr>
          <w:rFonts w:ascii="Arial" w:hAnsi="Arial" w:cs="Arial"/>
          <w:b/>
          <w:bCs/>
        </w:rPr>
        <w:t>§2</w:t>
      </w:r>
      <w:r w:rsidRPr="00A4799D">
        <w:rPr>
          <w:rFonts w:ascii="Arial" w:hAnsi="Arial" w:cs="Arial"/>
        </w:rPr>
        <w:t xml:space="preserve"> Os estabelecimentos que adotarem canaletas no piso com a finalidade de escoamento das águas residuais, estas deverão ser cobertas com grades ou chapas metálicas perfuradas.</w:t>
      </w:r>
    </w:p>
    <w:p w14:paraId="6CF28A84" w14:textId="77777777" w:rsidR="00720415" w:rsidRPr="00A4799D" w:rsidRDefault="00720415" w:rsidP="007A6D59">
      <w:pPr>
        <w:spacing w:line="360" w:lineRule="auto"/>
        <w:ind w:left="708" w:right="2" w:firstLine="713"/>
        <w:jc w:val="both"/>
        <w:rPr>
          <w:rFonts w:ascii="Arial" w:eastAsia="Calibri" w:hAnsi="Arial" w:cs="Arial"/>
        </w:rPr>
      </w:pPr>
    </w:p>
    <w:p w14:paraId="5D7E7F37" w14:textId="4BD0DD7E" w:rsidR="006A50E2" w:rsidRPr="00A4799D" w:rsidRDefault="006A50E2" w:rsidP="007A6D59">
      <w:pPr>
        <w:spacing w:line="360" w:lineRule="auto"/>
        <w:ind w:left="-5" w:right="2" w:firstLine="713"/>
        <w:jc w:val="both"/>
        <w:rPr>
          <w:rFonts w:ascii="Arial" w:hAnsi="Arial" w:cs="Arial"/>
        </w:rPr>
      </w:pPr>
      <w:r w:rsidRPr="00A4799D">
        <w:rPr>
          <w:rFonts w:ascii="Arial" w:hAnsi="Arial" w:cs="Arial"/>
          <w:b/>
        </w:rPr>
        <w:t>Art. 9°</w:t>
      </w:r>
      <w:r w:rsidRPr="00A4799D">
        <w:rPr>
          <w:rFonts w:ascii="Arial" w:hAnsi="Arial" w:cs="Arial"/>
        </w:rPr>
        <w:t xml:space="preserve"> A rede de esgotos em todas as dependências deve ter dispositivos adequados, que evite refluxo de odores e a entrada de roedores e outros animais, ligados a tubos coletores e este ao sistema geral de escoamento, dotado de canalização e instalações para retenção de gorduras, resíduos e corpos flutuantes, bem como de dispositivos de depuração artificial.</w:t>
      </w:r>
      <w:r w:rsidRPr="00A4799D">
        <w:rPr>
          <w:rFonts w:ascii="Arial" w:eastAsia="Calibri" w:hAnsi="Arial" w:cs="Arial"/>
        </w:rPr>
        <w:t xml:space="preserve"> </w:t>
      </w:r>
    </w:p>
    <w:p w14:paraId="0D68CA7F" w14:textId="6BAF05ED" w:rsidR="005F75E8" w:rsidRDefault="006A50E2" w:rsidP="007A6D59">
      <w:pPr>
        <w:spacing w:line="360" w:lineRule="auto"/>
        <w:ind w:left="616" w:right="2" w:firstLine="713"/>
        <w:jc w:val="both"/>
        <w:rPr>
          <w:rFonts w:ascii="Arial" w:hAnsi="Arial" w:cs="Arial"/>
        </w:rPr>
      </w:pPr>
      <w:r w:rsidRPr="00A4799D">
        <w:rPr>
          <w:rFonts w:ascii="Arial" w:hAnsi="Arial" w:cs="Arial"/>
          <w:b/>
          <w:bCs/>
        </w:rPr>
        <w:t>§1</w:t>
      </w:r>
      <w:r w:rsidRPr="00A4799D">
        <w:rPr>
          <w:rFonts w:ascii="Arial" w:hAnsi="Arial" w:cs="Arial"/>
        </w:rPr>
        <w:t xml:space="preserve"> Não será permitido o desague direto das águas residuais na superfície do terreno, devendo este possuir dimensões suficientes para abrigar o sistema de tratamento, observadas as prescrições estabelecidas pelo órgão competente.</w:t>
      </w:r>
      <w:r w:rsidR="005F75E8">
        <w:rPr>
          <w:rFonts w:ascii="Arial" w:hAnsi="Arial" w:cs="Arial"/>
        </w:rPr>
        <w:br w:type="page"/>
      </w:r>
    </w:p>
    <w:p w14:paraId="58E33D84" w14:textId="48682417" w:rsidR="006A50E2" w:rsidRPr="00A4799D" w:rsidRDefault="006A50E2" w:rsidP="007A6D59">
      <w:pPr>
        <w:spacing w:line="360" w:lineRule="auto"/>
        <w:ind w:left="616" w:right="2" w:firstLine="713"/>
        <w:jc w:val="both"/>
        <w:rPr>
          <w:rFonts w:ascii="Arial" w:eastAsia="Calibri" w:hAnsi="Arial" w:cs="Arial"/>
        </w:rPr>
      </w:pPr>
      <w:r w:rsidRPr="00A4799D">
        <w:rPr>
          <w:rFonts w:ascii="Arial" w:hAnsi="Arial" w:cs="Arial"/>
          <w:b/>
          <w:bCs/>
        </w:rPr>
        <w:lastRenderedPageBreak/>
        <w:t>§2</w:t>
      </w:r>
      <w:r w:rsidRPr="00A4799D">
        <w:rPr>
          <w:rFonts w:ascii="Arial" w:hAnsi="Arial" w:cs="Arial"/>
        </w:rPr>
        <w:t xml:space="preserve"> A rede de esgotos proveniente das instalações sanitárias e vestiários serão independentes daquela oriunda das dependências industriais.</w:t>
      </w:r>
    </w:p>
    <w:p w14:paraId="75DC3619" w14:textId="77777777" w:rsidR="00720415" w:rsidRPr="00A4799D" w:rsidRDefault="00720415" w:rsidP="007A6D59">
      <w:pPr>
        <w:spacing w:line="360" w:lineRule="auto"/>
        <w:ind w:left="616" w:right="2" w:firstLine="713"/>
        <w:jc w:val="both"/>
        <w:rPr>
          <w:rFonts w:ascii="Arial" w:hAnsi="Arial" w:cs="Arial"/>
        </w:rPr>
      </w:pPr>
    </w:p>
    <w:p w14:paraId="20BBD74F" w14:textId="7AA4B62A" w:rsidR="006A50E2" w:rsidRPr="00A4799D" w:rsidRDefault="006A50E2" w:rsidP="007A6D59">
      <w:pPr>
        <w:spacing w:line="360" w:lineRule="auto"/>
        <w:ind w:left="-15" w:right="2" w:firstLine="631"/>
        <w:jc w:val="both"/>
        <w:rPr>
          <w:rFonts w:ascii="Arial" w:hAnsi="Arial" w:cs="Arial"/>
        </w:rPr>
      </w:pPr>
      <w:r w:rsidRPr="00A4799D">
        <w:rPr>
          <w:rFonts w:ascii="Arial" w:hAnsi="Arial" w:cs="Arial"/>
          <w:b/>
        </w:rPr>
        <w:t>Art. 10.</w:t>
      </w:r>
      <w:r w:rsidRPr="00A4799D">
        <w:rPr>
          <w:rFonts w:ascii="Arial" w:hAnsi="Arial" w:cs="Arial"/>
        </w:rPr>
        <w:t xml:space="preserve"> As paredes poderão ser de alvenaria ou outro material aprovado pelo DIPOA, devem ser lisas, de cor clara, de fácil higienização e impermeáveis,</w:t>
      </w:r>
      <w:r w:rsidR="00622C8A" w:rsidRPr="00A4799D">
        <w:rPr>
          <w:rFonts w:ascii="Arial" w:hAnsi="Arial" w:cs="Arial"/>
        </w:rPr>
        <w:t xml:space="preserve"> </w:t>
      </w:r>
      <w:r w:rsidRPr="00A4799D">
        <w:rPr>
          <w:rFonts w:ascii="Arial" w:hAnsi="Arial" w:cs="Arial"/>
        </w:rPr>
        <w:t>preferencialmente com azulejo ou outro material aprovado pelo DIPOA até a altura mínima de 2m (dois metros) ou totalmente nos locais em que a Inspeção julgar necessário. Acima da área de 2m (dois metros) as paredes serão devidamente rebocadas e pintadas com tinta lavável e não descamável.</w:t>
      </w:r>
      <w:r w:rsidRPr="00A4799D">
        <w:rPr>
          <w:rFonts w:ascii="Arial" w:eastAsia="Calibri" w:hAnsi="Arial" w:cs="Arial"/>
        </w:rPr>
        <w:t xml:space="preserve"> </w:t>
      </w:r>
    </w:p>
    <w:p w14:paraId="613FA9D2" w14:textId="2C430C84" w:rsidR="006A50E2" w:rsidRPr="00A4799D" w:rsidRDefault="006A50E2" w:rsidP="007A6D59">
      <w:pPr>
        <w:spacing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As paredes poderão ser ainda de estrutura metálica, vidro no mínimo 8mm, ou plástico rígido.</w:t>
      </w:r>
      <w:r w:rsidRPr="00A4799D">
        <w:rPr>
          <w:rFonts w:ascii="Arial" w:eastAsia="Calibri" w:hAnsi="Arial" w:cs="Arial"/>
        </w:rPr>
        <w:t xml:space="preserve"> </w:t>
      </w:r>
    </w:p>
    <w:p w14:paraId="6262B900" w14:textId="7E83D36B" w:rsidR="006A50E2" w:rsidRPr="00A4799D" w:rsidRDefault="006A50E2" w:rsidP="007A6D59">
      <w:pPr>
        <w:spacing w:line="360" w:lineRule="auto"/>
        <w:ind w:left="696" w:right="2" w:firstLine="713"/>
        <w:jc w:val="both"/>
        <w:rPr>
          <w:rFonts w:ascii="Arial" w:eastAsia="Calibri" w:hAnsi="Arial" w:cs="Arial"/>
        </w:rPr>
      </w:pPr>
      <w:r w:rsidRPr="00A4799D">
        <w:rPr>
          <w:rFonts w:ascii="Arial" w:hAnsi="Arial" w:cs="Arial"/>
          <w:b/>
          <w:bCs/>
        </w:rPr>
        <w:t>§2</w:t>
      </w:r>
      <w:r w:rsidRPr="00A4799D">
        <w:rPr>
          <w:rFonts w:ascii="Arial" w:hAnsi="Arial" w:cs="Arial"/>
        </w:rPr>
        <w:t xml:space="preserve"> Preferencialmente as paredes devem possuir cantos arredondados, formados entre si e pela intersecção das paredes com o piso, para facilitar a higienização.</w:t>
      </w:r>
    </w:p>
    <w:p w14:paraId="5B5BC213" w14:textId="77777777" w:rsidR="001B6C58" w:rsidRPr="00A4799D" w:rsidRDefault="001B6C58" w:rsidP="007A6D59">
      <w:pPr>
        <w:spacing w:line="360" w:lineRule="auto"/>
        <w:ind w:left="696" w:right="2" w:firstLine="713"/>
        <w:jc w:val="both"/>
        <w:rPr>
          <w:rFonts w:ascii="Arial" w:hAnsi="Arial" w:cs="Arial"/>
        </w:rPr>
      </w:pPr>
    </w:p>
    <w:p w14:paraId="00601B6E" w14:textId="6A3149E3" w:rsidR="006A50E2" w:rsidRPr="00A4799D" w:rsidRDefault="006A50E2" w:rsidP="007A6D59">
      <w:pPr>
        <w:spacing w:line="360" w:lineRule="auto"/>
        <w:ind w:left="-15" w:right="2" w:firstLine="711"/>
        <w:jc w:val="both"/>
        <w:rPr>
          <w:rFonts w:ascii="Arial" w:hAnsi="Arial" w:cs="Arial"/>
        </w:rPr>
      </w:pPr>
      <w:r w:rsidRPr="00A4799D">
        <w:rPr>
          <w:rFonts w:ascii="Arial" w:hAnsi="Arial" w:cs="Arial"/>
          <w:b/>
        </w:rPr>
        <w:t>Art. 11.</w:t>
      </w:r>
      <w:r w:rsidRPr="00A4799D">
        <w:rPr>
          <w:rFonts w:ascii="Arial" w:hAnsi="Arial" w:cs="Arial"/>
        </w:rPr>
        <w:t xml:space="preserve"> Em todas as seções industriais o pé-direito mínimo deverá ser suficiente para manter a sanidade dos procedimentos operacionais.</w:t>
      </w:r>
    </w:p>
    <w:p w14:paraId="2D39DB86" w14:textId="77777777" w:rsidR="001B6C58" w:rsidRPr="00A4799D" w:rsidRDefault="001B6C58" w:rsidP="007A6D59">
      <w:pPr>
        <w:spacing w:line="360" w:lineRule="auto"/>
        <w:ind w:left="-15" w:right="2" w:firstLine="711"/>
        <w:jc w:val="both"/>
        <w:rPr>
          <w:rFonts w:ascii="Arial" w:hAnsi="Arial" w:cs="Arial"/>
        </w:rPr>
      </w:pPr>
    </w:p>
    <w:p w14:paraId="50D2674A" w14:textId="77777777" w:rsidR="001B6C58" w:rsidRPr="00A4799D" w:rsidRDefault="006A50E2" w:rsidP="007A6D59">
      <w:pPr>
        <w:spacing w:line="360" w:lineRule="auto"/>
        <w:ind w:left="-5" w:right="2" w:firstLine="701"/>
        <w:jc w:val="both"/>
        <w:rPr>
          <w:rFonts w:ascii="Arial" w:eastAsia="Calibri" w:hAnsi="Arial" w:cs="Arial"/>
        </w:rPr>
      </w:pPr>
      <w:r w:rsidRPr="00A4799D">
        <w:rPr>
          <w:rFonts w:ascii="Arial" w:hAnsi="Arial" w:cs="Arial"/>
          <w:b/>
        </w:rPr>
        <w:t>Art. 12.</w:t>
      </w:r>
      <w:r w:rsidRPr="00A4799D">
        <w:rPr>
          <w:rFonts w:ascii="Arial" w:hAnsi="Arial" w:cs="Arial"/>
        </w:rPr>
        <w:t xml:space="preserve"> Quando existirem corredores, deverá ter largura que possibilite a passagem e circulação das pessoas e todo e qualquer material ou equipamento.</w:t>
      </w:r>
    </w:p>
    <w:p w14:paraId="3FF71465" w14:textId="77777777" w:rsidR="009F197B" w:rsidRPr="00A4799D" w:rsidRDefault="009F197B" w:rsidP="007A6D59">
      <w:pPr>
        <w:spacing w:line="360" w:lineRule="auto"/>
        <w:ind w:left="-5" w:right="2" w:firstLine="701"/>
        <w:jc w:val="both"/>
        <w:rPr>
          <w:rFonts w:ascii="Arial" w:hAnsi="Arial" w:cs="Arial"/>
          <w:b/>
        </w:rPr>
      </w:pPr>
    </w:p>
    <w:p w14:paraId="02090A0E" w14:textId="04D63419" w:rsidR="006A50E2" w:rsidRPr="00A4799D" w:rsidRDefault="006A50E2" w:rsidP="007A6D59">
      <w:pPr>
        <w:spacing w:line="360" w:lineRule="auto"/>
        <w:ind w:left="-5" w:right="2" w:firstLine="701"/>
        <w:jc w:val="both"/>
        <w:rPr>
          <w:rFonts w:ascii="Arial" w:hAnsi="Arial" w:cs="Arial"/>
        </w:rPr>
      </w:pPr>
      <w:r w:rsidRPr="00A4799D">
        <w:rPr>
          <w:rFonts w:ascii="Arial" w:hAnsi="Arial" w:cs="Arial"/>
          <w:b/>
        </w:rPr>
        <w:t>Art. 13.</w:t>
      </w:r>
      <w:r w:rsidRPr="00A4799D">
        <w:rPr>
          <w:rFonts w:ascii="Arial" w:hAnsi="Arial" w:cs="Arial"/>
        </w:rPr>
        <w:t xml:space="preserve"> As portas terão altura e largura suficiente para possibilitar o trânsito de carrinhos, a entrada de matéria-prima utilizando recipiente ou equipamento aprovado pelo DIPOA.</w:t>
      </w:r>
      <w:r w:rsidRPr="00A4799D">
        <w:rPr>
          <w:rFonts w:ascii="Arial" w:eastAsia="Calibri" w:hAnsi="Arial" w:cs="Arial"/>
        </w:rPr>
        <w:t xml:space="preserve"> </w:t>
      </w:r>
    </w:p>
    <w:p w14:paraId="2FD36C51" w14:textId="2899488C" w:rsidR="006A50E2" w:rsidRPr="00A4799D" w:rsidRDefault="006A50E2" w:rsidP="007A6D59">
      <w:pPr>
        <w:spacing w:line="360" w:lineRule="auto"/>
        <w:ind w:left="696" w:right="2" w:firstLine="713"/>
        <w:jc w:val="both"/>
        <w:rPr>
          <w:rFonts w:ascii="Arial" w:hAnsi="Arial" w:cs="Arial"/>
        </w:rPr>
      </w:pPr>
      <w:r w:rsidRPr="00A4799D">
        <w:rPr>
          <w:rFonts w:ascii="Arial" w:hAnsi="Arial" w:cs="Arial"/>
          <w:b/>
          <w:bCs/>
        </w:rPr>
        <w:t>§1</w:t>
      </w:r>
      <w:r w:rsidRPr="00A4799D">
        <w:rPr>
          <w:rFonts w:ascii="Arial" w:hAnsi="Arial" w:cs="Arial"/>
        </w:rPr>
        <w:t xml:space="preserve"> Quando as circunstâncias permitirem recomenda-se o uso de óculo, com tampa articulada, para evitar o trânsito através das portas, bem como o trânsito de pessoas estranhas às seções.</w:t>
      </w:r>
      <w:r w:rsidRPr="00A4799D">
        <w:rPr>
          <w:rFonts w:ascii="Arial" w:eastAsia="Calibri" w:hAnsi="Arial" w:cs="Arial"/>
        </w:rPr>
        <w:t xml:space="preserve"> </w:t>
      </w:r>
    </w:p>
    <w:p w14:paraId="778CEDA8" w14:textId="77777777" w:rsidR="00E121EA" w:rsidRDefault="006A50E2" w:rsidP="007A6D59">
      <w:pPr>
        <w:spacing w:line="360" w:lineRule="auto"/>
        <w:ind w:left="696" w:right="2" w:firstLine="713"/>
        <w:jc w:val="both"/>
        <w:rPr>
          <w:rFonts w:ascii="Arial" w:hAnsi="Arial" w:cs="Arial"/>
        </w:rPr>
      </w:pPr>
      <w:r w:rsidRPr="00A4799D">
        <w:rPr>
          <w:rFonts w:ascii="Arial" w:hAnsi="Arial" w:cs="Arial"/>
          <w:b/>
          <w:bCs/>
        </w:rPr>
        <w:t>§2</w:t>
      </w:r>
      <w:r w:rsidRPr="00A4799D">
        <w:rPr>
          <w:rFonts w:ascii="Arial" w:hAnsi="Arial" w:cs="Arial"/>
        </w:rPr>
        <w:t xml:space="preserve"> As portas com comunicação para o exterior terão abertura para fora, deverão ser mantidas fechadas, com fechamentos automático, ou outra barreira para evitar a entrada de vetores.</w:t>
      </w:r>
      <w:r w:rsidR="00E121EA">
        <w:rPr>
          <w:rFonts w:ascii="Arial" w:hAnsi="Arial" w:cs="Arial"/>
        </w:rPr>
        <w:br w:type="page"/>
      </w:r>
    </w:p>
    <w:p w14:paraId="5ECDB768" w14:textId="6575E988" w:rsidR="006A50E2" w:rsidRPr="00A4799D" w:rsidRDefault="006A50E2" w:rsidP="007A6D59">
      <w:pPr>
        <w:spacing w:line="360" w:lineRule="auto"/>
        <w:ind w:right="2" w:firstLine="713"/>
        <w:jc w:val="both"/>
        <w:rPr>
          <w:rFonts w:ascii="Arial" w:hAnsi="Arial" w:cs="Arial"/>
        </w:rPr>
      </w:pPr>
      <w:r w:rsidRPr="00A4799D">
        <w:rPr>
          <w:rFonts w:ascii="Arial" w:hAnsi="Arial" w:cs="Arial"/>
          <w:b/>
        </w:rPr>
        <w:lastRenderedPageBreak/>
        <w:t>Art. 14.</w:t>
      </w:r>
      <w:r w:rsidRPr="00A4799D">
        <w:rPr>
          <w:rFonts w:ascii="Arial" w:hAnsi="Arial" w:cs="Arial"/>
        </w:rPr>
        <w:t xml:space="preserve"> As portas e janelas poderão ser metálicas, de alumínio, de vidro, de plástico rígido, ou outro material aprovado pelo DIPOA, lisas, de cor clara, de fácil higienização e impermeáveis, de fácil abertura, de modo a ficarem livres os corredores e passagens, não se tolerando madeira (portas, janelas e marcos) na área de classificação/ovoscopia.</w:t>
      </w:r>
      <w:r w:rsidRPr="00A4799D">
        <w:rPr>
          <w:rFonts w:ascii="Arial" w:eastAsia="Calibri" w:hAnsi="Arial" w:cs="Arial"/>
        </w:rPr>
        <w:t xml:space="preserve"> </w:t>
      </w:r>
    </w:p>
    <w:p w14:paraId="1501FFD4" w14:textId="2892DE35" w:rsidR="006A50E2" w:rsidRPr="00A4799D" w:rsidRDefault="006A50E2" w:rsidP="007A6D59">
      <w:pPr>
        <w:spacing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Os peitoris das janelas serão preferencialmente chanfrados em um ângulo que seja adequado para facilitar a limpeza e sem cantos angulares. Recomenda-se o ângulo de 45° (quarenta e cinco graus) e nas partes internas a ausência de peitoril (chapado/beirada seca).</w:t>
      </w:r>
      <w:r w:rsidRPr="00A4799D">
        <w:rPr>
          <w:rFonts w:ascii="Arial" w:eastAsia="Calibri" w:hAnsi="Arial" w:cs="Arial"/>
        </w:rPr>
        <w:t xml:space="preserve"> </w:t>
      </w:r>
    </w:p>
    <w:p w14:paraId="08C022D7" w14:textId="6E368E18" w:rsidR="006A50E2" w:rsidRPr="00A4799D" w:rsidRDefault="006A50E2" w:rsidP="007A6D59">
      <w:pPr>
        <w:spacing w:after="171" w:line="360" w:lineRule="auto"/>
        <w:ind w:left="708" w:right="2" w:firstLine="713"/>
        <w:jc w:val="both"/>
        <w:rPr>
          <w:rFonts w:ascii="Arial" w:eastAsia="Calibri" w:hAnsi="Arial" w:cs="Arial"/>
        </w:rPr>
      </w:pPr>
      <w:r w:rsidRPr="00A4799D">
        <w:rPr>
          <w:rFonts w:ascii="Arial" w:hAnsi="Arial" w:cs="Arial"/>
          <w:b/>
          <w:bCs/>
        </w:rPr>
        <w:t>§2</w:t>
      </w:r>
      <w:r w:rsidRPr="00A4799D">
        <w:rPr>
          <w:rFonts w:ascii="Arial" w:hAnsi="Arial" w:cs="Arial"/>
        </w:rPr>
        <w:t xml:space="preserve"> As janelas e outras aberturas serão obrigatoriamente providas de telas à prova de insetos, facilmente removíveis para sua higienização.</w:t>
      </w:r>
    </w:p>
    <w:p w14:paraId="2528AB73" w14:textId="77777777" w:rsidR="00575233" w:rsidRPr="00A4799D" w:rsidRDefault="00575233" w:rsidP="007A6D59">
      <w:pPr>
        <w:spacing w:after="171" w:line="360" w:lineRule="auto"/>
        <w:ind w:left="708" w:right="2" w:firstLine="713"/>
        <w:jc w:val="both"/>
        <w:rPr>
          <w:rFonts w:ascii="Arial" w:hAnsi="Arial" w:cs="Arial"/>
        </w:rPr>
      </w:pPr>
    </w:p>
    <w:p w14:paraId="61A5F5D9" w14:textId="77777777" w:rsidR="00575233" w:rsidRPr="00A4799D" w:rsidRDefault="006A50E2" w:rsidP="007A6D59">
      <w:pPr>
        <w:spacing w:after="281" w:line="360" w:lineRule="auto"/>
        <w:ind w:left="-5" w:right="2" w:firstLine="713"/>
        <w:jc w:val="both"/>
        <w:rPr>
          <w:rFonts w:ascii="Arial" w:eastAsia="Calibri" w:hAnsi="Arial" w:cs="Arial"/>
        </w:rPr>
      </w:pPr>
      <w:r w:rsidRPr="00A4799D">
        <w:rPr>
          <w:rFonts w:ascii="Arial" w:hAnsi="Arial" w:cs="Arial"/>
          <w:b/>
        </w:rPr>
        <w:t>Art. 15.</w:t>
      </w:r>
      <w:r w:rsidRPr="00A4799D">
        <w:rPr>
          <w:rFonts w:ascii="Arial" w:hAnsi="Arial" w:cs="Arial"/>
        </w:rPr>
        <w:t xml:space="preserve"> As instalações necessitam de luz natural e/ou artificiais abundantes e de ventilação suficiente em todas as dependências, respeitadas as peculiaridades de ordem tecnológica cabíveis.</w:t>
      </w:r>
      <w:r w:rsidRPr="00A4799D">
        <w:rPr>
          <w:rFonts w:ascii="Arial" w:eastAsia="Calibri" w:hAnsi="Arial" w:cs="Arial"/>
        </w:rPr>
        <w:t xml:space="preserve"> </w:t>
      </w:r>
    </w:p>
    <w:p w14:paraId="38ECB217" w14:textId="36D5709B" w:rsidR="006A50E2" w:rsidRPr="00A4799D" w:rsidRDefault="006A50E2" w:rsidP="007A6D59">
      <w:pPr>
        <w:spacing w:after="281"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As instalações devem dispor de luz artificial com lâmpadas protegidas contra queda e estilhaçamentos, ou uso de outra tecnologia, proibindo-se o uso de luz colorida que mascare ou determine falsa coloração dos produtos.</w:t>
      </w:r>
      <w:r w:rsidRPr="00A4799D">
        <w:rPr>
          <w:rFonts w:ascii="Arial" w:eastAsia="Calibri" w:hAnsi="Arial" w:cs="Arial"/>
        </w:rPr>
        <w:t xml:space="preserve"> </w:t>
      </w:r>
    </w:p>
    <w:p w14:paraId="6B78E8EE" w14:textId="354DBDEE" w:rsidR="006A50E2" w:rsidRPr="00A4799D" w:rsidRDefault="006A50E2" w:rsidP="007A6D59">
      <w:pPr>
        <w:spacing w:after="278" w:line="360" w:lineRule="auto"/>
        <w:ind w:left="703" w:right="2" w:firstLine="713"/>
        <w:jc w:val="both"/>
        <w:rPr>
          <w:rFonts w:ascii="Arial" w:hAnsi="Arial" w:cs="Arial"/>
        </w:rPr>
      </w:pPr>
      <w:r w:rsidRPr="00A4799D">
        <w:rPr>
          <w:rFonts w:ascii="Arial" w:hAnsi="Arial" w:cs="Arial"/>
          <w:b/>
          <w:bCs/>
        </w:rPr>
        <w:t>§2</w:t>
      </w:r>
      <w:r w:rsidRPr="00A4799D">
        <w:rPr>
          <w:rFonts w:ascii="Arial" w:hAnsi="Arial" w:cs="Arial"/>
        </w:rPr>
        <w:t xml:space="preserve"> A iluminação artificial far-se-á por luz fria, suficiente para o processo.</w:t>
      </w:r>
      <w:r w:rsidRPr="00A4799D">
        <w:rPr>
          <w:rFonts w:ascii="Arial" w:eastAsia="Calibri" w:hAnsi="Arial" w:cs="Arial"/>
        </w:rPr>
        <w:t xml:space="preserve"> </w:t>
      </w:r>
    </w:p>
    <w:p w14:paraId="188CE4BB" w14:textId="3B1E2912" w:rsidR="006A50E2" w:rsidRPr="00A4799D" w:rsidRDefault="006A50E2" w:rsidP="007A6D59">
      <w:pPr>
        <w:spacing w:line="360" w:lineRule="auto"/>
        <w:ind w:left="708"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Exaustores, providos de telas milimétricas em suas aberturas para evitar a entrada de pragas e insetos, poderão ser instalados para melhorar a ventilação do ambiente, fazendo uma renovação de ar satisfatória.</w:t>
      </w:r>
    </w:p>
    <w:p w14:paraId="05511E58" w14:textId="77777777" w:rsidR="00EB47E9" w:rsidRPr="00A4799D" w:rsidRDefault="00EB47E9" w:rsidP="007A6D59">
      <w:pPr>
        <w:spacing w:line="360" w:lineRule="auto"/>
        <w:ind w:left="708" w:right="2" w:firstLine="713"/>
        <w:jc w:val="both"/>
        <w:rPr>
          <w:rFonts w:ascii="Arial" w:hAnsi="Arial" w:cs="Arial"/>
        </w:rPr>
      </w:pPr>
    </w:p>
    <w:p w14:paraId="702F8D8E" w14:textId="54F1564E" w:rsidR="006A50E2" w:rsidRPr="00A4799D" w:rsidRDefault="006A50E2" w:rsidP="007A6D59">
      <w:pPr>
        <w:spacing w:line="360" w:lineRule="auto"/>
        <w:ind w:left="-5" w:right="2" w:firstLine="713"/>
        <w:jc w:val="both"/>
        <w:rPr>
          <w:rFonts w:ascii="Arial" w:hAnsi="Arial" w:cs="Arial"/>
        </w:rPr>
      </w:pPr>
      <w:r w:rsidRPr="00A4799D">
        <w:rPr>
          <w:rFonts w:ascii="Arial" w:hAnsi="Arial" w:cs="Arial"/>
          <w:b/>
        </w:rPr>
        <w:t>Art. 16.</w:t>
      </w:r>
      <w:r w:rsidRPr="00A4799D">
        <w:rPr>
          <w:rFonts w:ascii="Arial" w:hAnsi="Arial" w:cs="Arial"/>
        </w:rPr>
        <w:t xml:space="preserve"> No teto poderão ser usados materiais como: concreto armado,</w:t>
      </w:r>
      <w:r w:rsidRPr="00A4799D">
        <w:rPr>
          <w:rFonts w:ascii="Arial" w:eastAsia="Calibri" w:hAnsi="Arial" w:cs="Arial"/>
        </w:rPr>
        <w:t xml:space="preserve"> </w:t>
      </w:r>
      <w:r w:rsidRPr="00A4799D">
        <w:rPr>
          <w:rFonts w:ascii="Arial" w:hAnsi="Arial" w:cs="Arial"/>
        </w:rPr>
        <w:t>plásticos, ou outro material impermeável, liso, resistente a umidade, de fácil lavagem e desinfecção e construído de modo a evitar o acúmulo de sujeira.</w:t>
      </w:r>
      <w:r w:rsidRPr="00A4799D">
        <w:rPr>
          <w:rFonts w:ascii="Arial" w:eastAsia="Calibri" w:hAnsi="Arial" w:cs="Arial"/>
        </w:rPr>
        <w:t xml:space="preserve"> </w:t>
      </w:r>
    </w:p>
    <w:p w14:paraId="6B56868E" w14:textId="59B9CEEF" w:rsidR="00E121EA" w:rsidRDefault="006A50E2" w:rsidP="007A6D59">
      <w:pPr>
        <w:spacing w:line="360" w:lineRule="auto"/>
        <w:ind w:left="708" w:right="2" w:firstLine="713"/>
        <w:jc w:val="both"/>
        <w:rPr>
          <w:rFonts w:ascii="Arial" w:eastAsia="Calibri" w:hAnsi="Arial" w:cs="Arial"/>
        </w:rPr>
      </w:pPr>
      <w:r w:rsidRPr="00A4799D">
        <w:rPr>
          <w:rFonts w:ascii="Arial" w:hAnsi="Arial" w:cs="Arial"/>
          <w:b/>
          <w:bCs/>
        </w:rPr>
        <w:t>§1</w:t>
      </w:r>
      <w:r w:rsidRPr="00A4799D">
        <w:rPr>
          <w:rFonts w:ascii="Arial" w:hAnsi="Arial" w:cs="Arial"/>
        </w:rPr>
        <w:t xml:space="preserve"> Devem possuir forro de material adequado em todas as dependências onde se realizem trabalhos de recepção, classificação, armazenamento, expedição, almoxarifado e outros.</w:t>
      </w:r>
      <w:r w:rsidR="00E121EA">
        <w:rPr>
          <w:rFonts w:ascii="Arial" w:eastAsia="Calibri" w:hAnsi="Arial" w:cs="Arial"/>
        </w:rPr>
        <w:br w:type="page"/>
      </w:r>
    </w:p>
    <w:p w14:paraId="7174ED18" w14:textId="3D476980" w:rsidR="006A50E2" w:rsidRPr="00A4799D" w:rsidRDefault="006A50E2" w:rsidP="007A6D59">
      <w:pPr>
        <w:spacing w:line="360" w:lineRule="auto"/>
        <w:ind w:left="708" w:right="2" w:firstLine="713"/>
        <w:jc w:val="both"/>
        <w:rPr>
          <w:rFonts w:ascii="Arial" w:hAnsi="Arial" w:cs="Arial"/>
        </w:rPr>
      </w:pPr>
      <w:r w:rsidRPr="00A4799D">
        <w:rPr>
          <w:rFonts w:ascii="Arial" w:hAnsi="Arial" w:cs="Arial"/>
          <w:b/>
          <w:bCs/>
        </w:rPr>
        <w:lastRenderedPageBreak/>
        <w:t>§2</w:t>
      </w:r>
      <w:r w:rsidRPr="00A4799D">
        <w:rPr>
          <w:rFonts w:ascii="Arial" w:hAnsi="Arial" w:cs="Arial"/>
        </w:rPr>
        <w:t xml:space="preserve"> Não é permitido o uso de madeira ou outro material de difícil higienização como forro onde há contato direto com o produto.</w:t>
      </w:r>
      <w:r w:rsidRPr="00A4799D">
        <w:rPr>
          <w:rFonts w:ascii="Arial" w:eastAsia="Calibri" w:hAnsi="Arial" w:cs="Arial"/>
        </w:rPr>
        <w:t xml:space="preserve"> </w:t>
      </w:r>
    </w:p>
    <w:p w14:paraId="2DB8A722" w14:textId="62977EE1" w:rsidR="006A50E2" w:rsidRPr="00A4799D" w:rsidRDefault="006A50E2" w:rsidP="007A6D59">
      <w:pPr>
        <w:spacing w:line="360" w:lineRule="auto"/>
        <w:ind w:left="708"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O forro poderá ser dispensado quando a estrutura do telhado for metálica e de boa conservação, ou quando forem usadas telhas tipo calhetão fixadas diretamente sobre vigas de concreto armado ou estrutura metálica. Deve proporcionar uma perfeita vedação à entrada de poeira, insetos, pássaros e assegurar uma adequada higienização, a critério do COPAS-POA, exceto nas áreas de classificação de ovos.</w:t>
      </w:r>
    </w:p>
    <w:p w14:paraId="2C2065AD" w14:textId="77777777" w:rsidR="00EB47E9" w:rsidRPr="00A4799D" w:rsidRDefault="00EB47E9" w:rsidP="007A6D59">
      <w:pPr>
        <w:spacing w:line="360" w:lineRule="auto"/>
        <w:ind w:left="708" w:right="2" w:firstLine="713"/>
        <w:jc w:val="both"/>
        <w:rPr>
          <w:rFonts w:ascii="Arial" w:hAnsi="Arial" w:cs="Arial"/>
        </w:rPr>
      </w:pPr>
    </w:p>
    <w:p w14:paraId="1FF08F1B" w14:textId="4962234E" w:rsidR="006A50E2" w:rsidRPr="00A4799D" w:rsidRDefault="006A50E2" w:rsidP="007A6D59">
      <w:pPr>
        <w:spacing w:line="360" w:lineRule="auto"/>
        <w:ind w:left="-5" w:right="2" w:firstLine="713"/>
        <w:jc w:val="both"/>
        <w:rPr>
          <w:rFonts w:ascii="Arial" w:hAnsi="Arial" w:cs="Arial"/>
        </w:rPr>
      </w:pPr>
      <w:r w:rsidRPr="00A4799D">
        <w:rPr>
          <w:rFonts w:ascii="Arial" w:hAnsi="Arial" w:cs="Arial"/>
          <w:b/>
        </w:rPr>
        <w:t>Art. 17.</w:t>
      </w:r>
      <w:r w:rsidRPr="00A4799D">
        <w:rPr>
          <w:rFonts w:ascii="Arial" w:hAnsi="Arial" w:cs="Arial"/>
        </w:rPr>
        <w:t xml:space="preserve"> O estabelecimento deverá dispor de rede de abastecimento e reservatório de água potável para atender suficientemente às necessidades do trabalho industrial e às dependências.</w:t>
      </w:r>
      <w:r w:rsidRPr="00A4799D">
        <w:rPr>
          <w:rFonts w:ascii="Arial" w:eastAsia="Calibri" w:hAnsi="Arial" w:cs="Arial"/>
        </w:rPr>
        <w:t xml:space="preserve"> </w:t>
      </w:r>
    </w:p>
    <w:p w14:paraId="6AAECAC9" w14:textId="71E95777" w:rsidR="006A50E2" w:rsidRPr="00A4799D" w:rsidRDefault="006A50E2" w:rsidP="007A6D59">
      <w:pPr>
        <w:spacing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A água utilizada no estabelecimento deverá apresentar obrigatoriamente as características de potabilidade, conforme os padrões de potabilidade da legislação vigente, devendo ser clorada como garantia de sua inocuidade microbiológica, independentemente de sua procedência.</w:t>
      </w:r>
      <w:r w:rsidRPr="00A4799D">
        <w:rPr>
          <w:rFonts w:ascii="Arial" w:eastAsia="Calibri" w:hAnsi="Arial" w:cs="Arial"/>
        </w:rPr>
        <w:t xml:space="preserve"> </w:t>
      </w:r>
    </w:p>
    <w:p w14:paraId="4EA661E7" w14:textId="1FCD6439" w:rsidR="006A50E2" w:rsidRPr="00A4799D" w:rsidRDefault="006A50E2" w:rsidP="007A6D59">
      <w:pPr>
        <w:spacing w:line="360" w:lineRule="auto"/>
        <w:ind w:left="708" w:right="2" w:firstLine="713"/>
        <w:jc w:val="both"/>
        <w:rPr>
          <w:rFonts w:ascii="Arial" w:hAnsi="Arial" w:cs="Arial"/>
        </w:rPr>
      </w:pPr>
      <w:r w:rsidRPr="00A4799D">
        <w:rPr>
          <w:rFonts w:ascii="Arial" w:hAnsi="Arial" w:cs="Arial"/>
          <w:b/>
          <w:bCs/>
        </w:rPr>
        <w:t>§2</w:t>
      </w:r>
      <w:r w:rsidRPr="00A4799D">
        <w:rPr>
          <w:rFonts w:ascii="Arial" w:hAnsi="Arial" w:cs="Arial"/>
        </w:rPr>
        <w:t xml:space="preserve"> O controle do nível de cloro livre na água de abastecimento deverá ser realizado diariamente ou quando houver atividade.</w:t>
      </w:r>
      <w:r w:rsidRPr="00A4799D">
        <w:rPr>
          <w:rFonts w:ascii="Arial" w:eastAsia="Calibri" w:hAnsi="Arial" w:cs="Arial"/>
        </w:rPr>
        <w:t xml:space="preserve"> </w:t>
      </w:r>
    </w:p>
    <w:p w14:paraId="3F030D31" w14:textId="77777777" w:rsidR="0006797E" w:rsidRPr="00A4799D" w:rsidRDefault="006A50E2" w:rsidP="007A6D59">
      <w:pPr>
        <w:spacing w:line="360" w:lineRule="auto"/>
        <w:ind w:left="708"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O reservatório deverá ser dimensionado, suficientemente, às necessidades do estabelecimento, garantindo a conclusão das atividades e atendendo o consumo do estabelecimento, de acordo com a sua capacidade de produção.</w:t>
      </w:r>
    </w:p>
    <w:p w14:paraId="40992AF8" w14:textId="6FAAC040" w:rsidR="0006797E" w:rsidRPr="00A4799D" w:rsidRDefault="006A50E2" w:rsidP="007A6D59">
      <w:pPr>
        <w:spacing w:line="360" w:lineRule="auto"/>
        <w:ind w:left="708" w:right="2" w:firstLine="713"/>
        <w:jc w:val="both"/>
        <w:rPr>
          <w:rFonts w:ascii="Arial" w:eastAsia="Calibri" w:hAnsi="Arial" w:cs="Arial"/>
        </w:rPr>
      </w:pPr>
      <w:r w:rsidRPr="00A4799D">
        <w:rPr>
          <w:rFonts w:ascii="Arial" w:hAnsi="Arial" w:cs="Arial"/>
          <w:b/>
          <w:bCs/>
        </w:rPr>
        <w:t>§4</w:t>
      </w:r>
      <w:r w:rsidRPr="00A4799D">
        <w:rPr>
          <w:rFonts w:ascii="Arial" w:hAnsi="Arial" w:cs="Arial"/>
        </w:rPr>
        <w:t xml:space="preserve"> Os reservatórios de água permanecerão sempre fechados para evitar a sua contaminação.</w:t>
      </w:r>
    </w:p>
    <w:p w14:paraId="4A14E8E2" w14:textId="77777777" w:rsidR="0006797E" w:rsidRPr="00A4799D" w:rsidRDefault="0006797E" w:rsidP="007A6D59">
      <w:pPr>
        <w:spacing w:line="360" w:lineRule="auto"/>
        <w:ind w:left="708" w:right="2" w:firstLine="713"/>
        <w:jc w:val="both"/>
        <w:rPr>
          <w:rFonts w:ascii="Arial" w:eastAsia="Calibri" w:hAnsi="Arial" w:cs="Arial"/>
        </w:rPr>
      </w:pPr>
    </w:p>
    <w:p w14:paraId="7B853154" w14:textId="089A88E7" w:rsidR="006A50E2" w:rsidRPr="00A4799D" w:rsidRDefault="006A50E2" w:rsidP="007A6D59">
      <w:pPr>
        <w:spacing w:line="360" w:lineRule="auto"/>
        <w:ind w:left="-5" w:right="2" w:firstLine="713"/>
        <w:jc w:val="both"/>
        <w:rPr>
          <w:rFonts w:ascii="Arial" w:hAnsi="Arial" w:cs="Arial"/>
        </w:rPr>
      </w:pPr>
      <w:r w:rsidRPr="00A4799D">
        <w:rPr>
          <w:rFonts w:ascii="Arial" w:hAnsi="Arial" w:cs="Arial"/>
          <w:b/>
        </w:rPr>
        <w:t>Art. 18.</w:t>
      </w:r>
      <w:r w:rsidRPr="00A4799D">
        <w:rPr>
          <w:rFonts w:ascii="Arial" w:hAnsi="Arial" w:cs="Arial"/>
        </w:rPr>
        <w:t xml:space="preserve"> O estabelecimento deverá dispor de sistema adequado de</w:t>
      </w:r>
      <w:r w:rsidRPr="00A4799D">
        <w:rPr>
          <w:rFonts w:ascii="Arial" w:eastAsia="Calibri" w:hAnsi="Arial" w:cs="Arial"/>
        </w:rPr>
        <w:t xml:space="preserve"> </w:t>
      </w:r>
      <w:r w:rsidRPr="00A4799D">
        <w:rPr>
          <w:rFonts w:ascii="Arial" w:hAnsi="Arial" w:cs="Arial"/>
        </w:rPr>
        <w:t>tratamento de resíduos e efluentes compatível com a solução escolhida para destinação final, aprovado pelo órgão competente.</w:t>
      </w:r>
      <w:r w:rsidRPr="00A4799D">
        <w:rPr>
          <w:rFonts w:ascii="Arial" w:eastAsia="Calibri" w:hAnsi="Arial" w:cs="Arial"/>
        </w:rPr>
        <w:t xml:space="preserve"> </w:t>
      </w:r>
    </w:p>
    <w:p w14:paraId="7A2E5B7D" w14:textId="77777777" w:rsidR="00E121EA" w:rsidRDefault="006A50E2" w:rsidP="007A6D59">
      <w:pPr>
        <w:spacing w:after="163" w:line="360" w:lineRule="auto"/>
        <w:ind w:left="-5" w:right="2" w:firstLine="713"/>
        <w:jc w:val="both"/>
        <w:rPr>
          <w:rFonts w:ascii="Arial" w:hAnsi="Arial" w:cs="Arial"/>
        </w:rPr>
      </w:pPr>
      <w:r w:rsidRPr="00A4799D">
        <w:rPr>
          <w:rFonts w:ascii="Arial" w:hAnsi="Arial" w:cs="Arial"/>
          <w:b/>
          <w:bCs/>
        </w:rPr>
        <w:t>Parágrafo único.</w:t>
      </w:r>
      <w:r w:rsidRPr="00A4799D">
        <w:rPr>
          <w:rFonts w:ascii="Arial" w:hAnsi="Arial" w:cs="Arial"/>
        </w:rPr>
        <w:t xml:space="preserve"> No momento do registro, o estabelecimento deve apresentar uma autorização concedida pelo órgão de proteção ambiental competente, ou no caso de isenção, deverá apresentar documento com as informações necessárias, assinado pelo responsável técnico e pelo representante legal do estabelecimento.</w:t>
      </w:r>
      <w:r w:rsidR="00E121EA">
        <w:rPr>
          <w:rFonts w:ascii="Arial" w:hAnsi="Arial" w:cs="Arial"/>
        </w:rPr>
        <w:br w:type="page"/>
      </w:r>
    </w:p>
    <w:p w14:paraId="1D421525" w14:textId="4BCC5D91" w:rsidR="00DA5401" w:rsidRPr="00A4799D" w:rsidRDefault="006A50E2" w:rsidP="007A6D59">
      <w:pPr>
        <w:spacing w:after="163" w:line="360" w:lineRule="auto"/>
        <w:ind w:left="-5" w:right="2" w:firstLine="713"/>
        <w:jc w:val="both"/>
        <w:rPr>
          <w:rFonts w:ascii="Arial" w:eastAsia="Calibri" w:hAnsi="Arial" w:cs="Arial"/>
        </w:rPr>
      </w:pPr>
      <w:r w:rsidRPr="00A4799D">
        <w:rPr>
          <w:rFonts w:ascii="Arial" w:hAnsi="Arial" w:cs="Arial"/>
          <w:b/>
        </w:rPr>
        <w:lastRenderedPageBreak/>
        <w:t xml:space="preserve">Art. 19. </w:t>
      </w:r>
      <w:r w:rsidRPr="00A4799D">
        <w:rPr>
          <w:rFonts w:ascii="Arial" w:hAnsi="Arial" w:cs="Arial"/>
        </w:rPr>
        <w:t>É necessário que todo estabelecimento disponibilize na entrada da sala de produção/classificação barreira sanitária completa, composta por:</w:t>
      </w:r>
    </w:p>
    <w:p w14:paraId="0B31F3A0" w14:textId="77777777" w:rsidR="006A50E2" w:rsidRPr="00A4799D" w:rsidRDefault="006A50E2" w:rsidP="007A6D59">
      <w:pPr>
        <w:numPr>
          <w:ilvl w:val="0"/>
          <w:numId w:val="5"/>
        </w:numPr>
        <w:spacing w:after="163" w:line="360" w:lineRule="auto"/>
        <w:ind w:right="2" w:hanging="10"/>
        <w:jc w:val="both"/>
        <w:rPr>
          <w:rFonts w:ascii="Arial" w:hAnsi="Arial" w:cs="Arial"/>
        </w:rPr>
      </w:pPr>
      <w:r w:rsidRPr="00A4799D">
        <w:rPr>
          <w:rFonts w:ascii="Arial" w:hAnsi="Arial" w:cs="Arial"/>
        </w:rPr>
        <w:t>- Lavatório de mãos de aço inoxidável, ou outro material de fácil higienização, com torneira acionada a pedal, joelho ou outro meio que não utilize o fechamento manual, provido de sabão líquido inodoro, papel toalha descartável não reciclado e lixeira a pedal;</w:t>
      </w:r>
      <w:r w:rsidRPr="00A4799D">
        <w:rPr>
          <w:rFonts w:ascii="Arial" w:eastAsia="Calibri" w:hAnsi="Arial" w:cs="Arial"/>
        </w:rPr>
        <w:t xml:space="preserve"> </w:t>
      </w:r>
    </w:p>
    <w:p w14:paraId="165C0A08" w14:textId="77777777" w:rsidR="006A50E2" w:rsidRPr="00A4799D" w:rsidRDefault="006A50E2" w:rsidP="007A6D59">
      <w:pPr>
        <w:numPr>
          <w:ilvl w:val="0"/>
          <w:numId w:val="5"/>
        </w:numPr>
        <w:spacing w:after="172" w:line="360" w:lineRule="auto"/>
        <w:ind w:right="2" w:hanging="10"/>
        <w:jc w:val="both"/>
        <w:rPr>
          <w:rFonts w:ascii="Arial" w:hAnsi="Arial" w:cs="Arial"/>
        </w:rPr>
      </w:pPr>
      <w:r w:rsidRPr="00A4799D">
        <w:rPr>
          <w:rFonts w:ascii="Arial" w:hAnsi="Arial" w:cs="Arial"/>
        </w:rPr>
        <w:t>- Lavador de botas com água corrente de aço inoxidável, ou outro material de fácil higienização, provido de sabão líquido inodoro e escova.</w:t>
      </w:r>
      <w:r w:rsidRPr="00A4799D">
        <w:rPr>
          <w:rFonts w:ascii="Arial" w:eastAsia="Calibri" w:hAnsi="Arial" w:cs="Arial"/>
        </w:rPr>
        <w:t xml:space="preserve"> </w:t>
      </w:r>
    </w:p>
    <w:p w14:paraId="63F9A4A1" w14:textId="3A8DDF71" w:rsidR="006A50E2" w:rsidRPr="00A4799D" w:rsidRDefault="006A50E2" w:rsidP="007A6D59">
      <w:pPr>
        <w:spacing w:after="158" w:line="360" w:lineRule="auto"/>
        <w:ind w:left="-5" w:right="2" w:firstLine="713"/>
        <w:jc w:val="both"/>
        <w:rPr>
          <w:rFonts w:ascii="Arial" w:hAnsi="Arial" w:cs="Arial"/>
        </w:rPr>
      </w:pPr>
      <w:r w:rsidRPr="00A4799D">
        <w:rPr>
          <w:rFonts w:ascii="Arial" w:hAnsi="Arial" w:cs="Arial"/>
          <w:b/>
          <w:bCs/>
        </w:rPr>
        <w:t>Parágrafo único.</w:t>
      </w:r>
      <w:r w:rsidRPr="00A4799D">
        <w:rPr>
          <w:rFonts w:ascii="Arial" w:hAnsi="Arial" w:cs="Arial"/>
        </w:rPr>
        <w:t xml:space="preserve"> A barreira sanitária deverá ser construída em local protegido da chuva e, preferencialmente, em todos os acessos ao interior do estabelecimento, ou outros locais que </w:t>
      </w:r>
      <w:r w:rsidR="007C377D" w:rsidRPr="00A4799D">
        <w:rPr>
          <w:rFonts w:ascii="Arial" w:hAnsi="Arial" w:cs="Arial"/>
        </w:rPr>
        <w:t>porventura</w:t>
      </w:r>
      <w:r w:rsidRPr="00A4799D">
        <w:rPr>
          <w:rFonts w:ascii="Arial" w:hAnsi="Arial" w:cs="Arial"/>
        </w:rPr>
        <w:t xml:space="preserve"> o DIPOA julgue necessário.</w:t>
      </w:r>
      <w:r w:rsidRPr="00A4799D">
        <w:rPr>
          <w:rFonts w:ascii="Arial" w:eastAsia="Calibri" w:hAnsi="Arial" w:cs="Arial"/>
        </w:rPr>
        <w:t xml:space="preserve"> </w:t>
      </w:r>
    </w:p>
    <w:p w14:paraId="40399894" w14:textId="77777777" w:rsidR="008705D3" w:rsidRPr="00A4799D" w:rsidRDefault="008705D3" w:rsidP="007A6D59">
      <w:pPr>
        <w:spacing w:after="26" w:line="360" w:lineRule="auto"/>
        <w:ind w:left="10" w:right="2"/>
        <w:jc w:val="both"/>
        <w:rPr>
          <w:rFonts w:ascii="Arial" w:hAnsi="Arial" w:cs="Arial"/>
        </w:rPr>
      </w:pPr>
    </w:p>
    <w:p w14:paraId="1A053935" w14:textId="77777777" w:rsidR="0077311A" w:rsidRPr="00A4799D" w:rsidRDefault="0077311A" w:rsidP="007A6D59">
      <w:pPr>
        <w:spacing w:after="168" w:line="360" w:lineRule="auto"/>
        <w:ind w:left="-5" w:right="2" w:firstLine="713"/>
        <w:jc w:val="both"/>
        <w:rPr>
          <w:rFonts w:ascii="Arial" w:hAnsi="Arial" w:cs="Arial"/>
        </w:rPr>
      </w:pPr>
      <w:r w:rsidRPr="00A4799D">
        <w:rPr>
          <w:rFonts w:ascii="Arial" w:hAnsi="Arial" w:cs="Arial"/>
          <w:b/>
        </w:rPr>
        <w:t>Art. 20.</w:t>
      </w:r>
      <w:r w:rsidRPr="00A4799D">
        <w:rPr>
          <w:rFonts w:ascii="Arial" w:hAnsi="Arial" w:cs="Arial"/>
        </w:rPr>
        <w:t xml:space="preserve"> Todas as mesas serão de aço inoxidável ou de material impermeável, de superfície lisa, de fácil higienização e, preferencialmente, sem cantos angulares, podendo ter sua estrutura de ferro galvanizado, não se tolerando o uso de madeira.</w:t>
      </w:r>
      <w:r w:rsidRPr="00A4799D">
        <w:rPr>
          <w:rFonts w:ascii="Arial" w:eastAsia="Calibri" w:hAnsi="Arial" w:cs="Arial"/>
        </w:rPr>
        <w:t xml:space="preserve"> </w:t>
      </w:r>
    </w:p>
    <w:p w14:paraId="5570536F" w14:textId="77777777" w:rsidR="0077311A" w:rsidRPr="00A4799D" w:rsidRDefault="0077311A" w:rsidP="00A4799D">
      <w:pPr>
        <w:spacing w:after="120" w:line="360" w:lineRule="auto"/>
        <w:rPr>
          <w:rFonts w:ascii="Arial" w:hAnsi="Arial" w:cs="Arial"/>
        </w:rPr>
      </w:pPr>
      <w:r w:rsidRPr="00A4799D">
        <w:rPr>
          <w:rFonts w:ascii="Arial" w:eastAsia="Calibri" w:hAnsi="Arial" w:cs="Arial"/>
        </w:rPr>
        <w:t xml:space="preserve"> </w:t>
      </w:r>
    </w:p>
    <w:p w14:paraId="4253BF48" w14:textId="77777777" w:rsidR="0077311A" w:rsidRPr="00A4799D" w:rsidRDefault="0077311A" w:rsidP="00A4799D">
      <w:pPr>
        <w:pStyle w:val="Ttulo1"/>
        <w:spacing w:line="360" w:lineRule="auto"/>
        <w:ind w:right="9"/>
        <w:rPr>
          <w:rFonts w:eastAsia="Calibri"/>
          <w:b w:val="0"/>
          <w:szCs w:val="24"/>
        </w:rPr>
      </w:pPr>
      <w:r w:rsidRPr="00A4799D">
        <w:rPr>
          <w:szCs w:val="24"/>
        </w:rPr>
        <w:t>CAPÍTULO VI</w:t>
      </w:r>
    </w:p>
    <w:p w14:paraId="513DB778" w14:textId="1780C6B5" w:rsidR="0077311A" w:rsidRPr="00A4799D" w:rsidRDefault="0077311A" w:rsidP="00A4799D">
      <w:pPr>
        <w:pStyle w:val="Ttulo1"/>
        <w:spacing w:line="360" w:lineRule="auto"/>
        <w:ind w:right="9"/>
        <w:rPr>
          <w:szCs w:val="24"/>
        </w:rPr>
      </w:pPr>
      <w:r w:rsidRPr="00A4799D">
        <w:rPr>
          <w:szCs w:val="24"/>
        </w:rPr>
        <w:t>DAS CONSIDERAÇÕES GERAIS QUANTO AOS EQUIPAMENTOS E MANIPULADORES</w:t>
      </w:r>
      <w:r w:rsidRPr="00A4799D">
        <w:rPr>
          <w:rFonts w:eastAsia="Calibri"/>
          <w:b w:val="0"/>
          <w:szCs w:val="24"/>
        </w:rPr>
        <w:t xml:space="preserve"> </w:t>
      </w:r>
    </w:p>
    <w:p w14:paraId="47B450E2" w14:textId="77777777" w:rsidR="0077311A" w:rsidRPr="00A4799D" w:rsidRDefault="0077311A" w:rsidP="00A4799D">
      <w:pPr>
        <w:spacing w:after="117" w:line="360" w:lineRule="auto"/>
        <w:rPr>
          <w:rFonts w:ascii="Arial" w:hAnsi="Arial" w:cs="Arial"/>
        </w:rPr>
      </w:pPr>
      <w:r w:rsidRPr="00A4799D">
        <w:rPr>
          <w:rFonts w:ascii="Arial" w:hAnsi="Arial" w:cs="Arial"/>
        </w:rPr>
        <w:t xml:space="preserve"> </w:t>
      </w:r>
    </w:p>
    <w:p w14:paraId="1ED09578" w14:textId="70078E81" w:rsidR="00B710CB" w:rsidRPr="00A4799D" w:rsidRDefault="0077311A" w:rsidP="007A6D59">
      <w:pPr>
        <w:spacing w:after="3" w:line="360" w:lineRule="auto"/>
        <w:ind w:right="2" w:firstLine="708"/>
        <w:jc w:val="both"/>
        <w:rPr>
          <w:rFonts w:ascii="Arial" w:eastAsia="Calibri" w:hAnsi="Arial" w:cs="Arial"/>
        </w:rPr>
      </w:pPr>
      <w:r w:rsidRPr="00A4799D">
        <w:rPr>
          <w:rFonts w:ascii="Arial" w:hAnsi="Arial" w:cs="Arial"/>
          <w:b/>
        </w:rPr>
        <w:t>Art. 21.</w:t>
      </w:r>
      <w:r w:rsidRPr="00A4799D">
        <w:rPr>
          <w:rFonts w:ascii="Arial" w:hAnsi="Arial" w:cs="Arial"/>
        </w:rPr>
        <w:t xml:space="preserve"> O material empregado nos equipamentos deverá ser de aço inoxidável, ou outros aprovados pela DIPOA. Os equipamentos e utensílios deverão apresentar perfeito acabamento, exigindo-se que suas superfícies sejam lisas e planas sem cantos vivos, frestas, juntas, poros e soldas salientes.</w:t>
      </w:r>
    </w:p>
    <w:p w14:paraId="3C4DD2A6" w14:textId="3C3F4F08" w:rsidR="00B710CB" w:rsidRPr="00A4799D" w:rsidRDefault="0077311A" w:rsidP="007A6D59">
      <w:pPr>
        <w:spacing w:line="360" w:lineRule="auto"/>
        <w:ind w:left="-5" w:right="2" w:firstLine="713"/>
        <w:jc w:val="both"/>
        <w:rPr>
          <w:rFonts w:ascii="Arial" w:eastAsia="Calibri" w:hAnsi="Arial" w:cs="Arial"/>
        </w:rPr>
      </w:pPr>
      <w:r w:rsidRPr="00A4799D">
        <w:rPr>
          <w:rFonts w:ascii="Arial" w:hAnsi="Arial" w:cs="Arial"/>
          <w:b/>
          <w:bCs/>
        </w:rPr>
        <w:t>Parágrafo único.</w:t>
      </w:r>
      <w:r w:rsidRPr="00A4799D">
        <w:rPr>
          <w:rFonts w:ascii="Arial" w:hAnsi="Arial" w:cs="Arial"/>
        </w:rPr>
        <w:t xml:space="preserve"> Não será permitido modificar as características dos equipamentos sem prévia consulta ao DIPOA, nem os operar acima de suas capacidades.</w:t>
      </w:r>
    </w:p>
    <w:p w14:paraId="03193CC9" w14:textId="77777777" w:rsidR="00B710CB" w:rsidRPr="00A4799D" w:rsidRDefault="00B710CB" w:rsidP="007A6D59">
      <w:pPr>
        <w:spacing w:line="360" w:lineRule="auto"/>
        <w:ind w:left="-5" w:right="2" w:firstLine="713"/>
        <w:jc w:val="both"/>
        <w:rPr>
          <w:rFonts w:ascii="Arial" w:eastAsia="Calibri" w:hAnsi="Arial" w:cs="Arial"/>
        </w:rPr>
      </w:pPr>
    </w:p>
    <w:p w14:paraId="5DEA696A" w14:textId="77777777" w:rsidR="00693BEE" w:rsidRDefault="0077311A" w:rsidP="007A6D59">
      <w:pPr>
        <w:spacing w:line="360" w:lineRule="auto"/>
        <w:ind w:left="-5" w:right="2" w:firstLine="713"/>
        <w:jc w:val="both"/>
        <w:rPr>
          <w:rFonts w:ascii="Arial" w:hAnsi="Arial" w:cs="Arial"/>
        </w:rPr>
      </w:pPr>
      <w:r w:rsidRPr="00A4799D">
        <w:rPr>
          <w:rFonts w:ascii="Arial" w:hAnsi="Arial" w:cs="Arial"/>
          <w:b/>
        </w:rPr>
        <w:t xml:space="preserve">Art. 22. </w:t>
      </w:r>
      <w:r w:rsidRPr="00A4799D">
        <w:rPr>
          <w:rFonts w:ascii="Arial" w:hAnsi="Arial" w:cs="Arial"/>
        </w:rPr>
        <w:t>A localização dos equipamentos deverá obedecer a um fluxograma operacional racionalizado, de modo a facilitar os trabalhos de inspeção e de higienização,</w:t>
      </w:r>
      <w:r w:rsidR="00693BEE">
        <w:rPr>
          <w:rFonts w:ascii="Arial" w:hAnsi="Arial" w:cs="Arial"/>
        </w:rPr>
        <w:br w:type="page"/>
      </w:r>
    </w:p>
    <w:p w14:paraId="2ED06710" w14:textId="7450E191" w:rsidR="0077311A" w:rsidRPr="00A4799D" w:rsidRDefault="0077311A" w:rsidP="007A6D59">
      <w:pPr>
        <w:spacing w:line="360" w:lineRule="auto"/>
        <w:ind w:left="-5" w:right="2" w:firstLine="713"/>
        <w:jc w:val="both"/>
        <w:rPr>
          <w:rFonts w:ascii="Arial" w:eastAsia="Calibri" w:hAnsi="Arial" w:cs="Arial"/>
        </w:rPr>
      </w:pPr>
      <w:r w:rsidRPr="00A4799D">
        <w:rPr>
          <w:rFonts w:ascii="Arial" w:hAnsi="Arial" w:cs="Arial"/>
        </w:rPr>
        <w:lastRenderedPageBreak/>
        <w:t>recomendando-se um afastamento entre si e em relação às paredes, colunas e divisórias para que permita a correta higienização.</w:t>
      </w:r>
    </w:p>
    <w:p w14:paraId="2C472028" w14:textId="77777777" w:rsidR="00B710CB" w:rsidRPr="00A4799D" w:rsidRDefault="00B710CB" w:rsidP="007A6D59">
      <w:pPr>
        <w:spacing w:line="360" w:lineRule="auto"/>
        <w:ind w:left="-5" w:right="2" w:firstLine="713"/>
        <w:jc w:val="both"/>
        <w:rPr>
          <w:rFonts w:ascii="Arial" w:hAnsi="Arial" w:cs="Arial"/>
        </w:rPr>
      </w:pPr>
    </w:p>
    <w:p w14:paraId="0C0E8E68" w14:textId="62D4EDAF" w:rsidR="0077311A" w:rsidRPr="00A4799D" w:rsidRDefault="0077311A" w:rsidP="007A6D59">
      <w:pPr>
        <w:spacing w:line="360" w:lineRule="auto"/>
        <w:ind w:left="-5" w:right="2" w:firstLine="713"/>
        <w:jc w:val="both"/>
        <w:rPr>
          <w:rFonts w:ascii="Arial" w:eastAsia="Calibri" w:hAnsi="Arial" w:cs="Arial"/>
        </w:rPr>
      </w:pPr>
      <w:r w:rsidRPr="00A4799D">
        <w:rPr>
          <w:rFonts w:ascii="Arial" w:hAnsi="Arial" w:cs="Arial"/>
          <w:b/>
        </w:rPr>
        <w:t xml:space="preserve">Art. 23. </w:t>
      </w:r>
      <w:r w:rsidRPr="00A4799D">
        <w:rPr>
          <w:rFonts w:ascii="Arial" w:hAnsi="Arial" w:cs="Arial"/>
        </w:rPr>
        <w:t>A lavagem e secagem dos ovos, quando realizadas, devem ser executadas em máquina lavadora e secadora específica para este fim, de acordo a legislação vigente.</w:t>
      </w:r>
    </w:p>
    <w:p w14:paraId="6589A1B1" w14:textId="77777777" w:rsidR="00B710CB" w:rsidRPr="00A4799D" w:rsidRDefault="00B710CB" w:rsidP="007A6D59">
      <w:pPr>
        <w:spacing w:line="360" w:lineRule="auto"/>
        <w:ind w:left="-5" w:right="2" w:firstLine="713"/>
        <w:jc w:val="both"/>
        <w:rPr>
          <w:rFonts w:ascii="Arial" w:hAnsi="Arial" w:cs="Arial"/>
        </w:rPr>
      </w:pPr>
    </w:p>
    <w:p w14:paraId="2579EB19" w14:textId="6C0D01DA" w:rsidR="0077311A" w:rsidRPr="00A4799D" w:rsidRDefault="0077311A" w:rsidP="007A6D59">
      <w:pPr>
        <w:spacing w:line="360" w:lineRule="auto"/>
        <w:ind w:left="-5" w:right="2" w:firstLine="713"/>
        <w:jc w:val="both"/>
        <w:rPr>
          <w:rFonts w:ascii="Arial" w:hAnsi="Arial" w:cs="Arial"/>
        </w:rPr>
      </w:pPr>
      <w:r w:rsidRPr="00A4799D">
        <w:rPr>
          <w:rFonts w:ascii="Arial" w:hAnsi="Arial" w:cs="Arial"/>
          <w:b/>
        </w:rPr>
        <w:t>Art. 24.</w:t>
      </w:r>
      <w:r w:rsidRPr="00A4799D">
        <w:rPr>
          <w:rFonts w:ascii="Arial" w:hAnsi="Arial" w:cs="Arial"/>
        </w:rPr>
        <w:t xml:space="preserve"> Para a realização da ovoscopia o estabelecimento deverá dispor de câmara escura dotada de foco de luz incidente sob os ovos.</w:t>
      </w:r>
      <w:r w:rsidRPr="00A4799D">
        <w:rPr>
          <w:rFonts w:ascii="Arial" w:eastAsia="Calibri" w:hAnsi="Arial" w:cs="Arial"/>
        </w:rPr>
        <w:t xml:space="preserve"> </w:t>
      </w:r>
    </w:p>
    <w:p w14:paraId="513CE437" w14:textId="0870C4CD" w:rsidR="00B710CB" w:rsidRPr="00A4799D" w:rsidRDefault="0077311A" w:rsidP="007A6D59">
      <w:pPr>
        <w:spacing w:line="360" w:lineRule="auto"/>
        <w:ind w:left="1416" w:right="2" w:firstLine="5"/>
        <w:jc w:val="both"/>
        <w:rPr>
          <w:rFonts w:ascii="Arial" w:hAnsi="Arial" w:cs="Arial"/>
        </w:rPr>
      </w:pPr>
      <w:r w:rsidRPr="00A4799D">
        <w:rPr>
          <w:rFonts w:ascii="Arial" w:hAnsi="Arial" w:cs="Arial"/>
          <w:b/>
          <w:bCs/>
        </w:rPr>
        <w:t>§1</w:t>
      </w:r>
      <w:r w:rsidRPr="00A4799D">
        <w:rPr>
          <w:rFonts w:ascii="Arial" w:hAnsi="Arial" w:cs="Arial"/>
        </w:rPr>
        <w:t xml:space="preserve"> Para produção de ovos de codorna é dispensada a etapa de ovoscopia.</w:t>
      </w:r>
      <w:r w:rsidRPr="00A4799D">
        <w:rPr>
          <w:rFonts w:ascii="Arial" w:eastAsia="Calibri" w:hAnsi="Arial" w:cs="Arial"/>
        </w:rPr>
        <w:t xml:space="preserve"> </w:t>
      </w:r>
      <w:r w:rsidRPr="00A4799D">
        <w:rPr>
          <w:rFonts w:ascii="Arial" w:hAnsi="Arial" w:cs="Arial"/>
          <w:b/>
          <w:bCs/>
        </w:rPr>
        <w:t>§2</w:t>
      </w:r>
      <w:r w:rsidRPr="00A4799D">
        <w:rPr>
          <w:rFonts w:ascii="Arial" w:hAnsi="Arial" w:cs="Arial"/>
        </w:rPr>
        <w:t xml:space="preserve"> A operação de ovoscopia pode ser realizada em processo equivalente e simplificado desde que aprovado pelo DIPOA.</w:t>
      </w:r>
    </w:p>
    <w:p w14:paraId="09227E70" w14:textId="77777777" w:rsidR="0030684C" w:rsidRPr="00A4799D" w:rsidRDefault="0030684C" w:rsidP="007A6D59">
      <w:pPr>
        <w:spacing w:line="360" w:lineRule="auto"/>
        <w:ind w:left="1416" w:right="2" w:firstLine="5"/>
        <w:jc w:val="both"/>
        <w:rPr>
          <w:rFonts w:ascii="Arial" w:eastAsia="Calibri" w:hAnsi="Arial" w:cs="Arial"/>
        </w:rPr>
      </w:pPr>
    </w:p>
    <w:p w14:paraId="15C0274E" w14:textId="77777777" w:rsidR="00B710CB" w:rsidRPr="00A4799D" w:rsidRDefault="0077311A" w:rsidP="007A6D59">
      <w:pPr>
        <w:spacing w:line="360" w:lineRule="auto"/>
        <w:ind w:right="2" w:firstLine="708"/>
        <w:jc w:val="both"/>
        <w:rPr>
          <w:rFonts w:ascii="Arial" w:eastAsia="Calibri" w:hAnsi="Arial" w:cs="Arial"/>
        </w:rPr>
      </w:pPr>
      <w:r w:rsidRPr="00A4799D">
        <w:rPr>
          <w:rFonts w:ascii="Arial" w:hAnsi="Arial" w:cs="Arial"/>
          <w:b/>
        </w:rPr>
        <w:t>Art. 25.</w:t>
      </w:r>
      <w:r w:rsidRPr="00A4799D">
        <w:rPr>
          <w:rFonts w:ascii="Arial" w:hAnsi="Arial" w:cs="Arial"/>
        </w:rPr>
        <w:t xml:space="preserve"> As embalagens primárias para ovos devem ser de primeiro uso.</w:t>
      </w:r>
    </w:p>
    <w:p w14:paraId="1ADF5930" w14:textId="77777777" w:rsidR="00B710CB" w:rsidRPr="00A4799D" w:rsidRDefault="00B710CB" w:rsidP="007A6D59">
      <w:pPr>
        <w:spacing w:line="360" w:lineRule="auto"/>
        <w:ind w:right="2" w:firstLine="708"/>
        <w:jc w:val="both"/>
        <w:rPr>
          <w:rFonts w:ascii="Arial" w:eastAsia="Calibri" w:hAnsi="Arial" w:cs="Arial"/>
        </w:rPr>
      </w:pPr>
    </w:p>
    <w:p w14:paraId="280BEC6C" w14:textId="07B08B5E" w:rsidR="0077311A" w:rsidRPr="00A4799D" w:rsidRDefault="0077311A" w:rsidP="007A6D59">
      <w:pPr>
        <w:spacing w:line="360" w:lineRule="auto"/>
        <w:ind w:right="2" w:firstLine="708"/>
        <w:jc w:val="both"/>
        <w:rPr>
          <w:rFonts w:ascii="Arial" w:hAnsi="Arial" w:cs="Arial"/>
        </w:rPr>
      </w:pPr>
      <w:r w:rsidRPr="00A4799D">
        <w:rPr>
          <w:rFonts w:ascii="Arial" w:hAnsi="Arial" w:cs="Arial"/>
          <w:b/>
        </w:rPr>
        <w:t>Art. 26.</w:t>
      </w:r>
      <w:r w:rsidRPr="00A4799D">
        <w:rPr>
          <w:rFonts w:ascii="Arial" w:hAnsi="Arial" w:cs="Arial"/>
        </w:rPr>
        <w:t xml:space="preserve"> Os uniformes utilizados por todo o pessoal que trabalha com produtos comestíveis, desde o recebimento até a expedição, deverão ser uniformes brancos, em perfeito estado de higiene e conservação, sendo: calça, camiseta ou jaleco, protetor de cabeça (touca e, quando necessário, capacete) e botas. Podem-se incluir no uniforme avental impermeável quando a atividade industrial exigir.</w:t>
      </w:r>
      <w:r w:rsidRPr="00A4799D">
        <w:rPr>
          <w:rFonts w:ascii="Arial" w:eastAsia="Calibri" w:hAnsi="Arial" w:cs="Arial"/>
        </w:rPr>
        <w:t xml:space="preserve"> </w:t>
      </w:r>
    </w:p>
    <w:p w14:paraId="6C79A7ED" w14:textId="65568124" w:rsidR="0077311A" w:rsidRPr="00A4799D" w:rsidRDefault="0077311A" w:rsidP="007A6D59">
      <w:pPr>
        <w:spacing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Os colaboradores que exercem outras atividades não relacionadas à produtos comestíveis deverão usar uniformes diferenciados.</w:t>
      </w:r>
      <w:r w:rsidRPr="00A4799D">
        <w:rPr>
          <w:rFonts w:ascii="Arial" w:eastAsia="Calibri" w:hAnsi="Arial" w:cs="Arial"/>
        </w:rPr>
        <w:t xml:space="preserve"> </w:t>
      </w:r>
    </w:p>
    <w:p w14:paraId="122C0DE3" w14:textId="42A52CA0" w:rsidR="0077311A" w:rsidRPr="00A4799D" w:rsidRDefault="0077311A" w:rsidP="007A6D59">
      <w:pPr>
        <w:spacing w:line="360" w:lineRule="auto"/>
        <w:ind w:left="708" w:right="2" w:firstLine="713"/>
        <w:jc w:val="both"/>
        <w:rPr>
          <w:rFonts w:ascii="Arial" w:hAnsi="Arial" w:cs="Arial"/>
        </w:rPr>
      </w:pPr>
      <w:r w:rsidRPr="00A4799D">
        <w:rPr>
          <w:rFonts w:ascii="Arial" w:hAnsi="Arial" w:cs="Arial"/>
          <w:b/>
          <w:bCs/>
        </w:rPr>
        <w:t>§2</w:t>
      </w:r>
      <w:r w:rsidRPr="00A4799D">
        <w:rPr>
          <w:rFonts w:ascii="Arial" w:hAnsi="Arial" w:cs="Arial"/>
        </w:rPr>
        <w:t xml:space="preserve"> O avental, bem como quaisquer outras peças de uso pessoal, será</w:t>
      </w:r>
      <w:r w:rsidRPr="00A4799D">
        <w:rPr>
          <w:rFonts w:ascii="Arial" w:eastAsia="Calibri" w:hAnsi="Arial" w:cs="Arial"/>
        </w:rPr>
        <w:t xml:space="preserve"> </w:t>
      </w:r>
      <w:r w:rsidRPr="00A4799D">
        <w:rPr>
          <w:rFonts w:ascii="Arial" w:hAnsi="Arial" w:cs="Arial"/>
        </w:rPr>
        <w:t>guardado em local próprio. Proíbe-se a entrada de colaboradores nos sanitários, portando tais aventais.</w:t>
      </w:r>
      <w:r w:rsidRPr="00A4799D">
        <w:rPr>
          <w:rFonts w:ascii="Arial" w:eastAsia="Calibri" w:hAnsi="Arial" w:cs="Arial"/>
        </w:rPr>
        <w:t xml:space="preserve"> </w:t>
      </w:r>
    </w:p>
    <w:p w14:paraId="40409E89" w14:textId="77777777" w:rsidR="008149FB" w:rsidRPr="00A4799D" w:rsidRDefault="0077311A" w:rsidP="007A6D59">
      <w:pPr>
        <w:spacing w:line="360" w:lineRule="auto"/>
        <w:ind w:left="708"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Proíbe-se que os mesmos se retirem do estabelecimento com uniformes de trabalho, devendo estes ser utilizados exclusivamente nos recintos da indústria.</w:t>
      </w:r>
      <w:r w:rsidRPr="00A4799D">
        <w:rPr>
          <w:rFonts w:ascii="Arial" w:eastAsia="Calibri" w:hAnsi="Arial" w:cs="Arial"/>
        </w:rPr>
        <w:t xml:space="preserve"> </w:t>
      </w:r>
    </w:p>
    <w:p w14:paraId="3F1D6866" w14:textId="0255854B" w:rsidR="0077311A" w:rsidRPr="00A4799D" w:rsidRDefault="0077311A" w:rsidP="007A6D59">
      <w:pPr>
        <w:spacing w:line="360" w:lineRule="auto"/>
        <w:ind w:left="708" w:right="2" w:firstLine="713"/>
        <w:jc w:val="both"/>
        <w:rPr>
          <w:rFonts w:ascii="Arial" w:eastAsia="Calibri" w:hAnsi="Arial" w:cs="Arial"/>
        </w:rPr>
      </w:pPr>
      <w:r w:rsidRPr="00A4799D">
        <w:rPr>
          <w:rFonts w:ascii="Arial" w:hAnsi="Arial" w:cs="Arial"/>
          <w:b/>
          <w:bCs/>
        </w:rPr>
        <w:t>§4</w:t>
      </w:r>
      <w:r w:rsidRPr="00A4799D">
        <w:rPr>
          <w:rFonts w:ascii="Arial" w:hAnsi="Arial" w:cs="Arial"/>
        </w:rPr>
        <w:t xml:space="preserve"> Proíbe-se o ingresso de qualquer pessoa no prédio industrial sem que esteja devidamente uniformizada.</w:t>
      </w:r>
    </w:p>
    <w:p w14:paraId="33A329F4" w14:textId="77777777" w:rsidR="00C43B33" w:rsidRPr="00A4799D" w:rsidRDefault="00C43B33" w:rsidP="007A6D59">
      <w:pPr>
        <w:spacing w:line="360" w:lineRule="auto"/>
        <w:ind w:left="708" w:right="2" w:firstLine="713"/>
        <w:jc w:val="both"/>
        <w:rPr>
          <w:rFonts w:ascii="Arial" w:hAnsi="Arial" w:cs="Arial"/>
        </w:rPr>
      </w:pPr>
    </w:p>
    <w:p w14:paraId="2EF1F694" w14:textId="77777777" w:rsidR="00693BEE" w:rsidRDefault="0077311A" w:rsidP="007A6D59">
      <w:pPr>
        <w:spacing w:line="360" w:lineRule="auto"/>
        <w:ind w:left="-5" w:right="2" w:firstLine="713"/>
        <w:jc w:val="both"/>
        <w:rPr>
          <w:rFonts w:ascii="Arial" w:hAnsi="Arial" w:cs="Arial"/>
        </w:rPr>
      </w:pPr>
      <w:r w:rsidRPr="00A4799D">
        <w:rPr>
          <w:rFonts w:ascii="Arial" w:hAnsi="Arial" w:cs="Arial"/>
          <w:b/>
        </w:rPr>
        <w:t>Art. 27.</w:t>
      </w:r>
      <w:r w:rsidRPr="00A4799D">
        <w:rPr>
          <w:rFonts w:ascii="Arial" w:hAnsi="Arial" w:cs="Arial"/>
        </w:rPr>
        <w:t xml:space="preserve"> É obrigatória a fiel observância dos hábitos higiênicos do pessoal, não sendo permitido fumar ou comer nas dependências dos estabelecimentos. Ao saírem dos</w:t>
      </w:r>
      <w:r w:rsidR="00693BEE">
        <w:rPr>
          <w:rFonts w:ascii="Arial" w:hAnsi="Arial" w:cs="Arial"/>
        </w:rPr>
        <w:br w:type="page"/>
      </w:r>
    </w:p>
    <w:p w14:paraId="663AEDF7" w14:textId="13E0B7A5" w:rsidR="0077311A" w:rsidRPr="00A4799D" w:rsidRDefault="0077311A" w:rsidP="007A6D59">
      <w:pPr>
        <w:spacing w:line="360" w:lineRule="auto"/>
        <w:ind w:left="-5" w:right="2"/>
        <w:jc w:val="both"/>
        <w:rPr>
          <w:rFonts w:ascii="Arial" w:hAnsi="Arial" w:cs="Arial"/>
        </w:rPr>
      </w:pPr>
      <w:r w:rsidRPr="00A4799D">
        <w:rPr>
          <w:rFonts w:ascii="Arial" w:hAnsi="Arial" w:cs="Arial"/>
        </w:rPr>
        <w:lastRenderedPageBreak/>
        <w:t>sanitários e antes de ingressarem nas seções de elaboração de produtos, é indispensável à lavagem das botas e a lavagem das mãos e antebraços corretamente.</w:t>
      </w:r>
      <w:r w:rsidRPr="00A4799D">
        <w:rPr>
          <w:rFonts w:ascii="Arial" w:eastAsia="Calibri" w:hAnsi="Arial" w:cs="Arial"/>
        </w:rPr>
        <w:t xml:space="preserve"> </w:t>
      </w:r>
    </w:p>
    <w:p w14:paraId="7DC7FF8F" w14:textId="65328144" w:rsidR="0077311A" w:rsidRPr="00A4799D" w:rsidRDefault="0077311A" w:rsidP="007A6D59">
      <w:pPr>
        <w:spacing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Todos os hábitos higiênicos devem estar descritos no Manual de Boas Práticas de Fabricação e os colaboradores devem atendê-los diariamente.</w:t>
      </w:r>
      <w:r w:rsidRPr="00A4799D">
        <w:rPr>
          <w:rFonts w:ascii="Arial" w:eastAsia="Calibri" w:hAnsi="Arial" w:cs="Arial"/>
        </w:rPr>
        <w:t xml:space="preserve"> </w:t>
      </w:r>
    </w:p>
    <w:p w14:paraId="7CA40130" w14:textId="5D95EC43" w:rsidR="0077311A" w:rsidRPr="00A4799D" w:rsidRDefault="0077311A" w:rsidP="007A6D59">
      <w:pPr>
        <w:spacing w:after="108" w:line="360" w:lineRule="auto"/>
        <w:ind w:left="703" w:right="2" w:firstLine="713"/>
        <w:jc w:val="both"/>
        <w:rPr>
          <w:rFonts w:ascii="Arial" w:hAnsi="Arial" w:cs="Arial"/>
        </w:rPr>
      </w:pPr>
      <w:r w:rsidRPr="00A4799D">
        <w:rPr>
          <w:rFonts w:ascii="Arial" w:hAnsi="Arial" w:cs="Arial"/>
          <w:b/>
          <w:bCs/>
        </w:rPr>
        <w:t>§2</w:t>
      </w:r>
      <w:r w:rsidRPr="00A4799D">
        <w:rPr>
          <w:rFonts w:ascii="Arial" w:hAnsi="Arial" w:cs="Arial"/>
        </w:rPr>
        <w:t xml:space="preserve"> Os colaboradores deverão manter-se rigorosamente barbeados.</w:t>
      </w:r>
      <w:r w:rsidRPr="00A4799D">
        <w:rPr>
          <w:rFonts w:ascii="Arial" w:eastAsia="Calibri" w:hAnsi="Arial" w:cs="Arial"/>
        </w:rPr>
        <w:t xml:space="preserve"> </w:t>
      </w:r>
    </w:p>
    <w:p w14:paraId="3ACE9289" w14:textId="17820720" w:rsidR="0077311A" w:rsidRPr="00A4799D" w:rsidRDefault="0077311A" w:rsidP="007A6D59">
      <w:pPr>
        <w:spacing w:line="360" w:lineRule="auto"/>
        <w:ind w:left="703" w:right="2" w:firstLine="713"/>
        <w:jc w:val="both"/>
        <w:rPr>
          <w:rFonts w:ascii="Arial" w:eastAsia="Calibri" w:hAnsi="Arial" w:cs="Arial"/>
        </w:rPr>
      </w:pPr>
      <w:r w:rsidRPr="00A4799D">
        <w:rPr>
          <w:rFonts w:ascii="Arial" w:hAnsi="Arial" w:cs="Arial"/>
          <w:b/>
          <w:bCs/>
        </w:rPr>
        <w:t>§3</w:t>
      </w:r>
      <w:r w:rsidRPr="00A4799D">
        <w:rPr>
          <w:rFonts w:ascii="Arial" w:hAnsi="Arial" w:cs="Arial"/>
        </w:rPr>
        <w:t xml:space="preserve"> É proibido, durante os trabalhos industriais, o uso de anéis, brincos, pulseiras, relógios, outros adornos, unhas compridas, esmaltes e perfumes.</w:t>
      </w:r>
    </w:p>
    <w:p w14:paraId="3854446D" w14:textId="77777777" w:rsidR="00C43B33" w:rsidRPr="00A4799D" w:rsidRDefault="00C43B33" w:rsidP="007A6D59">
      <w:pPr>
        <w:spacing w:line="360" w:lineRule="auto"/>
        <w:ind w:left="703" w:right="2" w:firstLine="713"/>
        <w:jc w:val="both"/>
        <w:rPr>
          <w:rFonts w:ascii="Arial" w:hAnsi="Arial" w:cs="Arial"/>
        </w:rPr>
      </w:pPr>
    </w:p>
    <w:p w14:paraId="07FE01D4" w14:textId="138D6A1A" w:rsidR="0030684C" w:rsidRDefault="0077311A" w:rsidP="007A6D59">
      <w:pPr>
        <w:spacing w:line="360" w:lineRule="auto"/>
        <w:ind w:left="-5" w:right="2" w:firstLine="708"/>
        <w:jc w:val="both"/>
        <w:rPr>
          <w:rFonts w:ascii="Arial" w:hAnsi="Arial" w:cs="Arial"/>
        </w:rPr>
      </w:pPr>
      <w:r w:rsidRPr="00A4799D">
        <w:rPr>
          <w:rFonts w:ascii="Arial" w:hAnsi="Arial" w:cs="Arial"/>
          <w:b/>
        </w:rPr>
        <w:t>Art. 28.</w:t>
      </w:r>
      <w:r w:rsidRPr="00A4799D">
        <w:rPr>
          <w:rFonts w:ascii="Arial" w:hAnsi="Arial" w:cs="Arial"/>
        </w:rPr>
        <w:t xml:space="preserve"> Todo o pessoal que trabalha com produtos comestíveis, desde o recebimento até a expedição, deverá ter anualmente renovado o atestado de saúde com a declaração de aptidão para manipular alimentos.</w:t>
      </w:r>
    </w:p>
    <w:p w14:paraId="42029403" w14:textId="77777777" w:rsidR="00693BEE" w:rsidRPr="00A4799D" w:rsidRDefault="00693BEE" w:rsidP="007A6D59">
      <w:pPr>
        <w:spacing w:line="360" w:lineRule="auto"/>
        <w:ind w:left="-5" w:right="2" w:firstLine="708"/>
        <w:jc w:val="both"/>
        <w:rPr>
          <w:rFonts w:ascii="Arial" w:eastAsia="Calibri" w:hAnsi="Arial" w:cs="Arial"/>
        </w:rPr>
      </w:pPr>
    </w:p>
    <w:p w14:paraId="1BD8B0A8" w14:textId="77777777" w:rsidR="00C43B33" w:rsidRPr="00A4799D" w:rsidRDefault="0077311A" w:rsidP="00A4799D">
      <w:pPr>
        <w:pStyle w:val="Ttulo1"/>
        <w:spacing w:line="360" w:lineRule="auto"/>
        <w:ind w:right="29"/>
        <w:rPr>
          <w:rFonts w:eastAsia="Calibri"/>
          <w:b w:val="0"/>
          <w:szCs w:val="24"/>
        </w:rPr>
      </w:pPr>
      <w:r w:rsidRPr="00A4799D">
        <w:rPr>
          <w:szCs w:val="24"/>
        </w:rPr>
        <w:t>CAPÍTULO VII</w:t>
      </w:r>
    </w:p>
    <w:p w14:paraId="20D2CDFB" w14:textId="7C7E7EF0" w:rsidR="0077311A" w:rsidRPr="00A4799D" w:rsidRDefault="0077311A" w:rsidP="00A4799D">
      <w:pPr>
        <w:pStyle w:val="Ttulo1"/>
        <w:spacing w:line="360" w:lineRule="auto"/>
        <w:ind w:right="29"/>
        <w:rPr>
          <w:szCs w:val="24"/>
        </w:rPr>
      </w:pPr>
      <w:r w:rsidRPr="00A4799D">
        <w:rPr>
          <w:szCs w:val="24"/>
        </w:rPr>
        <w:t>DAS SEÇÕES/PRÉDIO INDUSTRIAL</w:t>
      </w:r>
      <w:r w:rsidRPr="00A4799D">
        <w:rPr>
          <w:rFonts w:eastAsia="Calibri"/>
          <w:b w:val="0"/>
          <w:szCs w:val="24"/>
        </w:rPr>
        <w:t xml:space="preserve"> </w:t>
      </w:r>
    </w:p>
    <w:p w14:paraId="5234E156" w14:textId="77777777" w:rsidR="0077311A" w:rsidRPr="00A4799D" w:rsidRDefault="0077311A" w:rsidP="00A4799D">
      <w:pPr>
        <w:spacing w:after="119" w:line="360" w:lineRule="auto"/>
        <w:ind w:left="386"/>
        <w:rPr>
          <w:rFonts w:ascii="Arial" w:hAnsi="Arial" w:cs="Arial"/>
        </w:rPr>
      </w:pPr>
      <w:r w:rsidRPr="00A4799D">
        <w:rPr>
          <w:rFonts w:ascii="Arial" w:eastAsia="Calibri" w:hAnsi="Arial" w:cs="Arial"/>
        </w:rPr>
        <w:t xml:space="preserve"> </w:t>
      </w:r>
    </w:p>
    <w:p w14:paraId="51B58133" w14:textId="62FDCD0F" w:rsidR="0077311A" w:rsidRPr="00A4799D" w:rsidRDefault="0077311A" w:rsidP="007A6D59">
      <w:pPr>
        <w:spacing w:after="165" w:line="360" w:lineRule="auto"/>
        <w:ind w:left="-5" w:right="2" w:firstLine="713"/>
        <w:jc w:val="both"/>
        <w:rPr>
          <w:rFonts w:ascii="Arial" w:hAnsi="Arial" w:cs="Arial"/>
        </w:rPr>
      </w:pPr>
      <w:r w:rsidRPr="00A4799D">
        <w:rPr>
          <w:rFonts w:ascii="Arial" w:hAnsi="Arial" w:cs="Arial"/>
          <w:b/>
        </w:rPr>
        <w:t xml:space="preserve">Art. 29. </w:t>
      </w:r>
      <w:r w:rsidRPr="00A4799D">
        <w:rPr>
          <w:rFonts w:ascii="Arial" w:hAnsi="Arial" w:cs="Arial"/>
        </w:rPr>
        <w:t>A seção de recepção da matéria-prima deverá ser localizada contígua à sala de classificação, de maneira que a matéria-prima não transite pelo interior de nenhuma outra seção até chegar a esta dependência.</w:t>
      </w:r>
      <w:r w:rsidRPr="00A4799D">
        <w:rPr>
          <w:rFonts w:ascii="Arial" w:eastAsia="Calibri" w:hAnsi="Arial" w:cs="Arial"/>
        </w:rPr>
        <w:t xml:space="preserve"> </w:t>
      </w:r>
    </w:p>
    <w:p w14:paraId="3B2A5D04" w14:textId="3DB0A2D9" w:rsidR="0077311A" w:rsidRPr="00A4799D" w:rsidRDefault="0077311A" w:rsidP="007A6D59">
      <w:pPr>
        <w:spacing w:after="164" w:line="360" w:lineRule="auto"/>
        <w:ind w:left="708" w:right="2" w:firstLine="713"/>
        <w:jc w:val="both"/>
        <w:rPr>
          <w:rFonts w:ascii="Arial" w:hAnsi="Arial" w:cs="Arial"/>
        </w:rPr>
      </w:pPr>
      <w:r w:rsidRPr="00A4799D">
        <w:rPr>
          <w:rFonts w:ascii="Arial" w:hAnsi="Arial" w:cs="Arial"/>
          <w:b/>
          <w:bCs/>
        </w:rPr>
        <w:t>§1</w:t>
      </w:r>
      <w:r w:rsidRPr="00A4799D">
        <w:rPr>
          <w:rFonts w:ascii="Arial" w:hAnsi="Arial" w:cs="Arial"/>
        </w:rPr>
        <w:t xml:space="preserve"> Será obrigatoriamente coberta e, de preferência, totalmente fechada de maneira que a matéria-prima não seja contaminada direta ou indiretamente e evite a entrada de vetores.</w:t>
      </w:r>
      <w:r w:rsidRPr="00A4799D">
        <w:rPr>
          <w:rFonts w:ascii="Arial" w:eastAsia="Calibri" w:hAnsi="Arial" w:cs="Arial"/>
        </w:rPr>
        <w:t xml:space="preserve"> </w:t>
      </w:r>
    </w:p>
    <w:p w14:paraId="097AF2B6" w14:textId="1B762D44" w:rsidR="000E553D" w:rsidRPr="00A4799D" w:rsidRDefault="0077311A" w:rsidP="007A6D59">
      <w:pPr>
        <w:spacing w:after="164" w:line="360" w:lineRule="auto"/>
        <w:ind w:left="708" w:right="2" w:firstLine="713"/>
        <w:jc w:val="both"/>
        <w:rPr>
          <w:rFonts w:ascii="Arial" w:hAnsi="Arial" w:cs="Arial"/>
        </w:rPr>
      </w:pPr>
      <w:r w:rsidRPr="00A4799D">
        <w:rPr>
          <w:rFonts w:ascii="Arial" w:hAnsi="Arial" w:cs="Arial"/>
          <w:b/>
          <w:bCs/>
        </w:rPr>
        <w:t>§2</w:t>
      </w:r>
      <w:r w:rsidRPr="00A4799D">
        <w:rPr>
          <w:rFonts w:ascii="Arial" w:hAnsi="Arial" w:cs="Arial"/>
        </w:rPr>
        <w:t xml:space="preserve"> A sua cobertura poderá ser de estrutura metálica e alumínio, ou outro material aceito pelo DIPOA, preferencialmente com prolongamento suficiente para abrigar o veículo transportador, ou outro meio de transporte.</w:t>
      </w:r>
    </w:p>
    <w:p w14:paraId="3C69A66C" w14:textId="77777777" w:rsidR="0030684C" w:rsidRPr="00A4799D" w:rsidRDefault="0030684C" w:rsidP="007A6D59">
      <w:pPr>
        <w:spacing w:after="164" w:line="360" w:lineRule="auto"/>
        <w:ind w:left="708" w:right="2" w:firstLine="713"/>
        <w:jc w:val="both"/>
        <w:rPr>
          <w:rFonts w:ascii="Arial" w:hAnsi="Arial" w:cs="Arial"/>
        </w:rPr>
      </w:pPr>
    </w:p>
    <w:p w14:paraId="318ABD41" w14:textId="77777777" w:rsidR="00693BEE" w:rsidRDefault="0077311A" w:rsidP="007A6D59">
      <w:pPr>
        <w:spacing w:after="164" w:line="360" w:lineRule="auto"/>
        <w:ind w:right="2" w:firstLine="708"/>
        <w:jc w:val="both"/>
        <w:rPr>
          <w:rFonts w:ascii="Arial" w:hAnsi="Arial" w:cs="Arial"/>
        </w:rPr>
      </w:pPr>
      <w:r w:rsidRPr="00A4799D">
        <w:rPr>
          <w:rFonts w:ascii="Arial" w:hAnsi="Arial" w:cs="Arial"/>
          <w:b/>
        </w:rPr>
        <w:t>Art. 30.</w:t>
      </w:r>
      <w:r w:rsidRPr="00A4799D">
        <w:rPr>
          <w:rFonts w:ascii="Arial" w:hAnsi="Arial" w:cs="Arial"/>
        </w:rPr>
        <w:t xml:space="preserve"> A sala de classificação/ovoscopia deverá oferecer condições higiênico- sanitárias aos produtos, de modo a facilitar os trabalhos de recepção, classificação/ovoscopia e armazenamento dos ovos.</w:t>
      </w:r>
      <w:r w:rsidR="00693BEE">
        <w:rPr>
          <w:rFonts w:ascii="Arial" w:hAnsi="Arial" w:cs="Arial"/>
        </w:rPr>
        <w:br w:type="page"/>
      </w:r>
    </w:p>
    <w:p w14:paraId="146B58E6" w14:textId="21E422F2" w:rsidR="0077311A" w:rsidRPr="00A4799D" w:rsidRDefault="0077311A" w:rsidP="007A6D59">
      <w:pPr>
        <w:spacing w:after="164" w:line="360" w:lineRule="auto"/>
        <w:ind w:left="708" w:right="2" w:firstLine="708"/>
        <w:jc w:val="both"/>
        <w:rPr>
          <w:rFonts w:ascii="Arial" w:hAnsi="Arial" w:cs="Arial"/>
        </w:rPr>
      </w:pPr>
      <w:r w:rsidRPr="00A4799D">
        <w:rPr>
          <w:rFonts w:ascii="Arial" w:hAnsi="Arial" w:cs="Arial"/>
          <w:b/>
          <w:bCs/>
        </w:rPr>
        <w:lastRenderedPageBreak/>
        <w:t>§1</w:t>
      </w:r>
      <w:r w:rsidRPr="00A4799D">
        <w:rPr>
          <w:rFonts w:ascii="Arial" w:hAnsi="Arial" w:cs="Arial"/>
        </w:rPr>
        <w:t xml:space="preserve"> A sala de classificação/ovoscopia disporá de todos os equipamentos mínimos necessários para as atividades do estabelecimento, como equipamento de classificação, ovoscopia, mesas de aço inoxidável, bandejas para armazenamento, recipiente com acionamento não manual da tampa para coleta e armazenamento de resíduos provenientes da operação, </w:t>
      </w:r>
      <w:r w:rsidR="00693BEE" w:rsidRPr="00A4799D">
        <w:rPr>
          <w:rFonts w:ascii="Arial" w:hAnsi="Arial" w:cs="Arial"/>
        </w:rPr>
        <w:t>estrados etc.</w:t>
      </w:r>
      <w:r w:rsidRPr="00A4799D">
        <w:rPr>
          <w:rFonts w:ascii="Arial" w:eastAsia="Calibri" w:hAnsi="Arial" w:cs="Arial"/>
        </w:rPr>
        <w:t xml:space="preserve"> </w:t>
      </w:r>
    </w:p>
    <w:p w14:paraId="753E3A8E" w14:textId="2D40FF57" w:rsidR="0077311A" w:rsidRPr="00A4799D" w:rsidRDefault="0077311A" w:rsidP="007A6D59">
      <w:pPr>
        <w:spacing w:after="163" w:line="360" w:lineRule="auto"/>
        <w:ind w:left="708" w:right="2" w:firstLine="713"/>
        <w:jc w:val="both"/>
        <w:rPr>
          <w:rFonts w:ascii="Arial" w:hAnsi="Arial" w:cs="Arial"/>
        </w:rPr>
      </w:pPr>
      <w:r w:rsidRPr="00A4799D">
        <w:rPr>
          <w:rFonts w:ascii="Arial" w:hAnsi="Arial" w:cs="Arial"/>
          <w:b/>
          <w:bCs/>
        </w:rPr>
        <w:t>§2</w:t>
      </w:r>
      <w:r w:rsidRPr="00A4799D">
        <w:rPr>
          <w:rFonts w:ascii="Arial" w:hAnsi="Arial" w:cs="Arial"/>
        </w:rPr>
        <w:t xml:space="preserve"> As dependências deverão ser construídas de maneira a oferecer um fluxograma racionalizado em relação à recepção da matéria-prima, classificação, ovoscopia, armazenamento e expedição.</w:t>
      </w:r>
      <w:r w:rsidRPr="00A4799D">
        <w:rPr>
          <w:rFonts w:ascii="Arial" w:eastAsia="Calibri" w:hAnsi="Arial" w:cs="Arial"/>
        </w:rPr>
        <w:t xml:space="preserve"> </w:t>
      </w:r>
    </w:p>
    <w:p w14:paraId="6F5952F8" w14:textId="31906939" w:rsidR="0077311A" w:rsidRPr="00A4799D" w:rsidRDefault="0077311A" w:rsidP="007A6D59">
      <w:pPr>
        <w:spacing w:after="158" w:line="360" w:lineRule="auto"/>
        <w:ind w:left="708" w:right="2" w:firstLine="713"/>
        <w:jc w:val="both"/>
        <w:rPr>
          <w:rFonts w:ascii="Arial" w:hAnsi="Arial" w:cs="Arial"/>
        </w:rPr>
      </w:pPr>
      <w:r w:rsidRPr="00A4799D">
        <w:rPr>
          <w:rFonts w:ascii="Arial" w:hAnsi="Arial" w:cs="Arial"/>
          <w:b/>
          <w:bCs/>
        </w:rPr>
        <w:t>§3</w:t>
      </w:r>
      <w:r w:rsidRPr="00A4799D">
        <w:rPr>
          <w:rFonts w:ascii="Arial" w:hAnsi="Arial" w:cs="Arial"/>
        </w:rPr>
        <w:t xml:space="preserve"> Todas as dependências onde são manipulados ovos deverão dispor de pias de aço inoxidável, ou outro material de fácil higienização, acionadas com o pé ou joelho ou outro mecanismo que não utilize o fechamento manual, dotadas de dispositivo com sabão líquido inodoro, papel toalha descartável não reciclado e lixeira a pedal. As pias deverão ser localizadas preferencialmente junto às mesas de classificação.</w:t>
      </w:r>
      <w:r w:rsidRPr="00A4799D">
        <w:rPr>
          <w:rFonts w:ascii="Arial" w:eastAsia="Calibri" w:hAnsi="Arial" w:cs="Arial"/>
        </w:rPr>
        <w:t xml:space="preserve"> </w:t>
      </w:r>
    </w:p>
    <w:p w14:paraId="50D0D7D3" w14:textId="0C218787" w:rsidR="0077311A" w:rsidRPr="00A4799D" w:rsidRDefault="0077311A" w:rsidP="007A6D59">
      <w:pPr>
        <w:spacing w:after="278" w:line="360" w:lineRule="auto"/>
        <w:ind w:left="703" w:right="2" w:firstLine="713"/>
        <w:jc w:val="both"/>
        <w:rPr>
          <w:rFonts w:ascii="Arial" w:hAnsi="Arial" w:cs="Arial"/>
        </w:rPr>
      </w:pPr>
      <w:r w:rsidRPr="00A4799D">
        <w:rPr>
          <w:rFonts w:ascii="Arial" w:hAnsi="Arial" w:cs="Arial"/>
          <w:b/>
          <w:bCs/>
        </w:rPr>
        <w:t>§4</w:t>
      </w:r>
      <w:r w:rsidRPr="00A4799D">
        <w:rPr>
          <w:rFonts w:ascii="Arial" w:hAnsi="Arial" w:cs="Arial"/>
        </w:rPr>
        <w:t xml:space="preserve"> As portas deverão ser mantidas fechadas com acionamento automático</w:t>
      </w:r>
      <w:r w:rsidRPr="00A4799D">
        <w:rPr>
          <w:rFonts w:ascii="Arial" w:eastAsia="Calibri" w:hAnsi="Arial" w:cs="Arial"/>
        </w:rPr>
        <w:t xml:space="preserve"> </w:t>
      </w:r>
    </w:p>
    <w:p w14:paraId="76F48A7F" w14:textId="58BCBCBF" w:rsidR="0077311A" w:rsidRPr="00A4799D" w:rsidRDefault="0077311A" w:rsidP="007A6D59">
      <w:pPr>
        <w:spacing w:line="360" w:lineRule="auto"/>
        <w:ind w:left="703" w:right="2" w:firstLine="713"/>
        <w:jc w:val="both"/>
        <w:rPr>
          <w:rFonts w:ascii="Arial" w:eastAsia="Calibri" w:hAnsi="Arial" w:cs="Arial"/>
        </w:rPr>
      </w:pPr>
      <w:r w:rsidRPr="00A4799D">
        <w:rPr>
          <w:rFonts w:ascii="Arial" w:hAnsi="Arial" w:cs="Arial"/>
          <w:b/>
          <w:bCs/>
        </w:rPr>
        <w:t>§5</w:t>
      </w:r>
      <w:r w:rsidRPr="00A4799D">
        <w:rPr>
          <w:rFonts w:ascii="Arial" w:hAnsi="Arial" w:cs="Arial"/>
        </w:rPr>
        <w:t xml:space="preserve"> As embalagens utilizadas nos trabalhos diários deverão ser armazenadas em locais próprios e estratégicos, admitindo-se armários metálicos ou de outro material aprovado pelo DIPOA.</w:t>
      </w:r>
    </w:p>
    <w:p w14:paraId="6A9BF6C5" w14:textId="77777777" w:rsidR="000E553D" w:rsidRPr="00A4799D" w:rsidRDefault="000E553D" w:rsidP="007A6D59">
      <w:pPr>
        <w:spacing w:line="360" w:lineRule="auto"/>
        <w:ind w:left="703" w:right="2" w:firstLine="713"/>
        <w:jc w:val="both"/>
        <w:rPr>
          <w:rFonts w:ascii="Arial" w:hAnsi="Arial" w:cs="Arial"/>
        </w:rPr>
      </w:pPr>
    </w:p>
    <w:p w14:paraId="70288D81" w14:textId="77777777" w:rsidR="000E553D" w:rsidRPr="00A4799D" w:rsidRDefault="0077311A" w:rsidP="007A6D59">
      <w:pPr>
        <w:spacing w:line="360" w:lineRule="auto"/>
        <w:ind w:left="-5" w:right="2" w:firstLine="708"/>
        <w:jc w:val="both"/>
        <w:rPr>
          <w:rFonts w:ascii="Arial" w:eastAsia="Calibri" w:hAnsi="Arial" w:cs="Arial"/>
        </w:rPr>
      </w:pPr>
      <w:r w:rsidRPr="00A4799D">
        <w:rPr>
          <w:rFonts w:ascii="Arial" w:hAnsi="Arial" w:cs="Arial"/>
          <w:b/>
        </w:rPr>
        <w:t>Art. 31.</w:t>
      </w:r>
      <w:r w:rsidRPr="00A4799D">
        <w:rPr>
          <w:rFonts w:ascii="Arial" w:hAnsi="Arial" w:cs="Arial"/>
        </w:rPr>
        <w:t xml:space="preserve"> No local para armazenamento dos ovos as bandejas e ou caixas devem estar depositadas sobre estrados e nunca em contato direto com o piso.</w:t>
      </w:r>
    </w:p>
    <w:p w14:paraId="75A3D09D" w14:textId="77777777" w:rsidR="000E553D" w:rsidRPr="00A4799D" w:rsidRDefault="000E553D" w:rsidP="007A6D59">
      <w:pPr>
        <w:spacing w:line="360" w:lineRule="auto"/>
        <w:ind w:left="-5" w:right="2" w:firstLine="708"/>
        <w:jc w:val="both"/>
        <w:rPr>
          <w:rFonts w:ascii="Arial" w:hAnsi="Arial" w:cs="Arial"/>
          <w:b/>
        </w:rPr>
      </w:pPr>
    </w:p>
    <w:p w14:paraId="1E7229F7" w14:textId="481D66BF" w:rsidR="0030684C" w:rsidRPr="00A4799D" w:rsidRDefault="0077311A" w:rsidP="007A6D59">
      <w:pPr>
        <w:spacing w:line="360" w:lineRule="auto"/>
        <w:ind w:left="-5" w:right="2" w:firstLine="708"/>
        <w:jc w:val="both"/>
        <w:rPr>
          <w:rFonts w:ascii="Arial" w:eastAsia="Calibri" w:hAnsi="Arial" w:cs="Arial"/>
        </w:rPr>
      </w:pPr>
      <w:r w:rsidRPr="00A4799D">
        <w:rPr>
          <w:rFonts w:ascii="Arial" w:hAnsi="Arial" w:cs="Arial"/>
          <w:b/>
        </w:rPr>
        <w:t xml:space="preserve">Art. 32. </w:t>
      </w:r>
      <w:r w:rsidRPr="00A4799D">
        <w:rPr>
          <w:rFonts w:ascii="Arial" w:hAnsi="Arial" w:cs="Arial"/>
        </w:rPr>
        <w:t>A expedição deverá ser localizada de maneira a atender a um fluxograma operacional racionalizado em relação à estocagem e a saída dos produtos do estabelecimento e de forma que evite a entrada de vetores.</w:t>
      </w:r>
    </w:p>
    <w:p w14:paraId="1CC0BE14" w14:textId="2886FC7D" w:rsidR="0077311A" w:rsidRPr="00A4799D" w:rsidRDefault="0077311A" w:rsidP="007A6D59">
      <w:pPr>
        <w:spacing w:after="108" w:line="360" w:lineRule="auto"/>
        <w:ind w:left="703" w:right="2" w:firstLine="713"/>
        <w:jc w:val="both"/>
        <w:rPr>
          <w:rFonts w:ascii="Arial" w:hAnsi="Arial" w:cs="Arial"/>
        </w:rPr>
      </w:pPr>
      <w:r w:rsidRPr="00A4799D">
        <w:rPr>
          <w:rFonts w:ascii="Arial" w:hAnsi="Arial" w:cs="Arial"/>
          <w:b/>
          <w:bCs/>
        </w:rPr>
        <w:t>§1</w:t>
      </w:r>
      <w:r w:rsidRPr="00A4799D">
        <w:rPr>
          <w:rFonts w:ascii="Arial" w:hAnsi="Arial" w:cs="Arial"/>
        </w:rPr>
        <w:t xml:space="preserve"> Poderá ser feita através de óculo com tampa articulada.</w:t>
      </w:r>
      <w:r w:rsidRPr="00A4799D">
        <w:rPr>
          <w:rFonts w:ascii="Arial" w:eastAsia="Calibri" w:hAnsi="Arial" w:cs="Arial"/>
        </w:rPr>
        <w:t xml:space="preserve"> </w:t>
      </w:r>
    </w:p>
    <w:p w14:paraId="7853D016" w14:textId="77777777" w:rsidR="00693BEE" w:rsidRDefault="0077311A" w:rsidP="007A6D59">
      <w:pPr>
        <w:spacing w:after="171" w:line="360" w:lineRule="auto"/>
        <w:ind w:left="703" w:right="2" w:firstLine="713"/>
        <w:jc w:val="both"/>
        <w:rPr>
          <w:rFonts w:ascii="Arial" w:hAnsi="Arial" w:cs="Arial"/>
        </w:rPr>
      </w:pPr>
      <w:r w:rsidRPr="00A4799D">
        <w:rPr>
          <w:rFonts w:ascii="Arial" w:hAnsi="Arial" w:cs="Arial"/>
          <w:b/>
          <w:bCs/>
        </w:rPr>
        <w:t>§2</w:t>
      </w:r>
      <w:r w:rsidRPr="00A4799D">
        <w:rPr>
          <w:rFonts w:ascii="Arial" w:hAnsi="Arial" w:cs="Arial"/>
        </w:rPr>
        <w:t xml:space="preserve"> Esta área deverá apresentar preferencialmente cobertura com prolongamento suficiente para abrigar veículos transportadores.</w:t>
      </w:r>
      <w:r w:rsidR="00693BEE">
        <w:rPr>
          <w:rFonts w:ascii="Arial" w:hAnsi="Arial" w:cs="Arial"/>
        </w:rPr>
        <w:br w:type="page"/>
      </w:r>
    </w:p>
    <w:p w14:paraId="65404A11" w14:textId="7AA07274" w:rsidR="0077311A" w:rsidRPr="00A4799D" w:rsidRDefault="0077311A" w:rsidP="007A6D59">
      <w:pPr>
        <w:spacing w:after="171" w:line="360" w:lineRule="auto"/>
        <w:ind w:right="2" w:firstLine="703"/>
        <w:jc w:val="both"/>
        <w:rPr>
          <w:rFonts w:ascii="Arial" w:eastAsia="Calibri" w:hAnsi="Arial" w:cs="Arial"/>
        </w:rPr>
      </w:pPr>
      <w:r w:rsidRPr="00A4799D">
        <w:rPr>
          <w:rFonts w:ascii="Arial" w:hAnsi="Arial" w:cs="Arial"/>
          <w:b/>
        </w:rPr>
        <w:lastRenderedPageBreak/>
        <w:t>Art. 33.</w:t>
      </w:r>
      <w:r w:rsidRPr="00A4799D">
        <w:rPr>
          <w:rFonts w:ascii="Arial" w:hAnsi="Arial" w:cs="Arial"/>
        </w:rPr>
        <w:t xml:space="preserve"> Na seção de armazenamento de embalagens (bandejas/caixas), as embalagens deverão estar depositadas nesta sala independente das demais, admitindo-se armários metálicos ou de outro material aprovado pelo DIPOA. O acesso a mesma, poderá ser via óculo e/ou porta. As mesmas devem estar acondicionadas organizadamente, em local limpo, depositadas sobre estrados e nunca em contato direto com o piso.</w:t>
      </w:r>
    </w:p>
    <w:p w14:paraId="7A697D9F" w14:textId="77777777" w:rsidR="000E553D" w:rsidRPr="00A4799D" w:rsidRDefault="000E553D" w:rsidP="007A6D59">
      <w:pPr>
        <w:spacing w:after="167" w:line="360" w:lineRule="auto"/>
        <w:ind w:left="-5" w:right="2" w:firstLine="708"/>
        <w:jc w:val="both"/>
        <w:rPr>
          <w:rFonts w:ascii="Arial" w:hAnsi="Arial" w:cs="Arial"/>
        </w:rPr>
      </w:pPr>
    </w:p>
    <w:p w14:paraId="17740208" w14:textId="4E6A4D56" w:rsidR="000E553D" w:rsidRPr="00A4799D" w:rsidRDefault="0077311A" w:rsidP="007A6D59">
      <w:pPr>
        <w:spacing w:line="360" w:lineRule="auto"/>
        <w:ind w:left="-5" w:right="2" w:firstLine="708"/>
        <w:jc w:val="both"/>
        <w:rPr>
          <w:rFonts w:ascii="Arial" w:hAnsi="Arial" w:cs="Arial"/>
        </w:rPr>
      </w:pPr>
      <w:r w:rsidRPr="00A4799D">
        <w:rPr>
          <w:rFonts w:ascii="Arial" w:hAnsi="Arial" w:cs="Arial"/>
          <w:b/>
        </w:rPr>
        <w:t>Art. 34.</w:t>
      </w:r>
      <w:r w:rsidRPr="00A4799D">
        <w:rPr>
          <w:rFonts w:ascii="Arial" w:hAnsi="Arial" w:cs="Arial"/>
        </w:rPr>
        <w:t xml:space="preserve"> Na seção de higienização de caixas e bandejas, quando houver a necessidade desta seção, o uso de madeira é rigorosamente proibido no interior desta área, que terá tanques de material inoxidável ou de fibra de vidro, lisos e de fácil higienização, ou material aprovado pelo DIPOA.</w:t>
      </w:r>
    </w:p>
    <w:p w14:paraId="434026E4" w14:textId="77777777" w:rsidR="0030684C" w:rsidRPr="00A4799D" w:rsidRDefault="0030684C" w:rsidP="00A4799D">
      <w:pPr>
        <w:spacing w:line="360" w:lineRule="auto"/>
        <w:ind w:left="-5" w:right="2" w:firstLine="708"/>
        <w:rPr>
          <w:rFonts w:ascii="Arial" w:hAnsi="Arial" w:cs="Arial"/>
        </w:rPr>
      </w:pPr>
    </w:p>
    <w:p w14:paraId="30930A48" w14:textId="0BCB7EE8" w:rsidR="00B4752D" w:rsidRPr="00A4799D" w:rsidRDefault="0077311A" w:rsidP="00A4799D">
      <w:pPr>
        <w:spacing w:line="360" w:lineRule="auto"/>
        <w:ind w:left="-5" w:right="2" w:firstLine="708"/>
        <w:jc w:val="center"/>
        <w:rPr>
          <w:rFonts w:ascii="Arial" w:eastAsia="Calibri" w:hAnsi="Arial" w:cs="Arial"/>
          <w:b/>
          <w:bCs/>
        </w:rPr>
      </w:pPr>
      <w:r w:rsidRPr="00A4799D">
        <w:rPr>
          <w:rFonts w:ascii="Arial" w:hAnsi="Arial" w:cs="Arial"/>
          <w:b/>
          <w:bCs/>
        </w:rPr>
        <w:t>CAPÍTULO VII</w:t>
      </w:r>
    </w:p>
    <w:p w14:paraId="2DBC7F1C" w14:textId="6B755EFD" w:rsidR="0077311A" w:rsidRPr="00A4799D" w:rsidRDefault="0077311A" w:rsidP="00A4799D">
      <w:pPr>
        <w:spacing w:line="360" w:lineRule="auto"/>
        <w:ind w:left="-5" w:right="2" w:firstLine="708"/>
        <w:jc w:val="center"/>
        <w:rPr>
          <w:rFonts w:ascii="Arial" w:hAnsi="Arial" w:cs="Arial"/>
          <w:b/>
          <w:bCs/>
        </w:rPr>
      </w:pPr>
      <w:r w:rsidRPr="00A4799D">
        <w:rPr>
          <w:rFonts w:ascii="Arial" w:hAnsi="Arial" w:cs="Arial"/>
          <w:b/>
          <w:bCs/>
        </w:rPr>
        <w:t>DOS ANEXOS E OUTRAS INSTALAÇÕES</w:t>
      </w:r>
    </w:p>
    <w:p w14:paraId="336513E3" w14:textId="77777777" w:rsidR="0077311A" w:rsidRPr="00A4799D" w:rsidRDefault="0077311A" w:rsidP="00A4799D">
      <w:pPr>
        <w:spacing w:after="119" w:line="360" w:lineRule="auto"/>
        <w:ind w:left="34"/>
        <w:jc w:val="center"/>
        <w:rPr>
          <w:rFonts w:ascii="Arial" w:hAnsi="Arial" w:cs="Arial"/>
        </w:rPr>
      </w:pPr>
      <w:r w:rsidRPr="00A4799D">
        <w:rPr>
          <w:rFonts w:ascii="Arial" w:eastAsia="Calibri" w:hAnsi="Arial" w:cs="Arial"/>
        </w:rPr>
        <w:t xml:space="preserve"> </w:t>
      </w:r>
    </w:p>
    <w:p w14:paraId="47B8C694" w14:textId="10C9F2BE" w:rsidR="0077311A" w:rsidRPr="00A4799D" w:rsidRDefault="0077311A" w:rsidP="007A6D59">
      <w:pPr>
        <w:spacing w:line="360" w:lineRule="auto"/>
        <w:ind w:left="-5" w:right="2" w:firstLine="708"/>
        <w:jc w:val="both"/>
        <w:rPr>
          <w:rFonts w:ascii="Arial" w:hAnsi="Arial" w:cs="Arial"/>
        </w:rPr>
      </w:pPr>
      <w:r w:rsidRPr="00A4799D">
        <w:rPr>
          <w:rFonts w:ascii="Arial" w:hAnsi="Arial" w:cs="Arial"/>
          <w:b/>
        </w:rPr>
        <w:t xml:space="preserve">Art. 35. </w:t>
      </w:r>
      <w:r w:rsidRPr="00A4799D">
        <w:rPr>
          <w:rFonts w:ascii="Arial" w:hAnsi="Arial" w:cs="Arial"/>
        </w:rPr>
        <w:t>Os vestiários deverão ser construídos com acesso independente a qualquer outra dependência, serão sempre de alvenaria, com piso e paredes impermeáveis e de fácil higienização. Suas dimensões e instalações serão compatíveis com o número de trabalhadores do estabelecimento.</w:t>
      </w:r>
      <w:r w:rsidRPr="00A4799D">
        <w:rPr>
          <w:rFonts w:ascii="Arial" w:eastAsia="Calibri" w:hAnsi="Arial" w:cs="Arial"/>
        </w:rPr>
        <w:t xml:space="preserve"> </w:t>
      </w:r>
    </w:p>
    <w:p w14:paraId="16A6F0D0" w14:textId="2E722CFB" w:rsidR="0077311A" w:rsidRPr="00A4799D" w:rsidRDefault="0077311A" w:rsidP="007A6D59">
      <w:pPr>
        <w:spacing w:line="360" w:lineRule="auto"/>
        <w:ind w:left="703" w:right="2" w:firstLine="713"/>
        <w:jc w:val="both"/>
        <w:rPr>
          <w:rFonts w:ascii="Arial" w:hAnsi="Arial" w:cs="Arial"/>
        </w:rPr>
      </w:pPr>
      <w:r w:rsidRPr="00A4799D">
        <w:rPr>
          <w:rFonts w:ascii="Arial" w:hAnsi="Arial" w:cs="Arial"/>
          <w:b/>
          <w:bCs/>
        </w:rPr>
        <w:t>§1</w:t>
      </w:r>
      <w:r w:rsidRPr="00A4799D">
        <w:rPr>
          <w:rFonts w:ascii="Arial" w:hAnsi="Arial" w:cs="Arial"/>
        </w:rPr>
        <w:t xml:space="preserve"> Os vestiários, para troca e guarda de roupas, deverão dispor de ganchos ou armários devidamente identificados e de maneira que não haja contato da roupa externa com o uniforme utilizado para a indústria.</w:t>
      </w:r>
      <w:r w:rsidRPr="00A4799D">
        <w:rPr>
          <w:rFonts w:ascii="Arial" w:eastAsia="Calibri" w:hAnsi="Arial" w:cs="Arial"/>
        </w:rPr>
        <w:t xml:space="preserve"> </w:t>
      </w:r>
    </w:p>
    <w:p w14:paraId="1D711542" w14:textId="0C08CE94" w:rsidR="0077311A" w:rsidRPr="00A4799D" w:rsidRDefault="0077311A" w:rsidP="007A6D59">
      <w:pPr>
        <w:spacing w:line="360" w:lineRule="auto"/>
        <w:ind w:left="703" w:right="2" w:firstLine="713"/>
        <w:jc w:val="both"/>
        <w:rPr>
          <w:rFonts w:ascii="Arial" w:eastAsia="Calibri" w:hAnsi="Arial" w:cs="Arial"/>
        </w:rPr>
      </w:pPr>
      <w:r w:rsidRPr="00A4799D">
        <w:rPr>
          <w:rFonts w:ascii="Arial" w:hAnsi="Arial" w:cs="Arial"/>
          <w:b/>
          <w:bCs/>
        </w:rPr>
        <w:t>§2</w:t>
      </w:r>
      <w:r w:rsidRPr="00A4799D">
        <w:rPr>
          <w:rFonts w:ascii="Arial" w:hAnsi="Arial" w:cs="Arial"/>
        </w:rPr>
        <w:t xml:space="preserve"> Todas as aberturas dos vestiários serão dimensionadas de maneira a permitir um adequado arejamento do ambiente da dependência e serão providas de telas à prova de insetos.</w:t>
      </w:r>
    </w:p>
    <w:p w14:paraId="47056FC4" w14:textId="77777777" w:rsidR="000E553D" w:rsidRPr="00A4799D" w:rsidRDefault="000E553D" w:rsidP="007A6D59">
      <w:pPr>
        <w:spacing w:line="360" w:lineRule="auto"/>
        <w:ind w:left="703" w:right="2" w:firstLine="713"/>
        <w:jc w:val="both"/>
        <w:rPr>
          <w:rFonts w:ascii="Arial" w:hAnsi="Arial" w:cs="Arial"/>
        </w:rPr>
      </w:pPr>
    </w:p>
    <w:p w14:paraId="16495993" w14:textId="369D9B54" w:rsidR="0077311A" w:rsidRPr="00A4799D" w:rsidRDefault="0077311A" w:rsidP="007A6D59">
      <w:pPr>
        <w:spacing w:line="360" w:lineRule="auto"/>
        <w:ind w:left="-5" w:right="2" w:firstLine="708"/>
        <w:jc w:val="both"/>
        <w:rPr>
          <w:rFonts w:ascii="Arial" w:hAnsi="Arial" w:cs="Arial"/>
        </w:rPr>
      </w:pPr>
      <w:r w:rsidRPr="00A4799D">
        <w:rPr>
          <w:rFonts w:ascii="Arial" w:hAnsi="Arial" w:cs="Arial"/>
          <w:b/>
        </w:rPr>
        <w:t>Art. 36.</w:t>
      </w:r>
      <w:r w:rsidRPr="00A4799D">
        <w:rPr>
          <w:rFonts w:ascii="Arial" w:hAnsi="Arial" w:cs="Arial"/>
        </w:rPr>
        <w:t xml:space="preserve"> O almoxarifado, quando aplicável, será de alvenaria e com acesso independente ao das diversas seções da indústria, podendo ter comunicação com estas através de óculo para passagem de material.</w:t>
      </w:r>
      <w:r w:rsidRPr="00A4799D">
        <w:rPr>
          <w:rFonts w:ascii="Arial" w:eastAsia="Calibri" w:hAnsi="Arial" w:cs="Arial"/>
        </w:rPr>
        <w:t xml:space="preserve"> </w:t>
      </w:r>
    </w:p>
    <w:p w14:paraId="16FE12A7" w14:textId="34E6D461" w:rsidR="0077311A" w:rsidRPr="00A4799D" w:rsidRDefault="0077311A" w:rsidP="007A6D59">
      <w:pPr>
        <w:spacing w:after="113" w:line="360" w:lineRule="auto"/>
        <w:ind w:left="703" w:right="2" w:firstLine="713"/>
        <w:jc w:val="both"/>
        <w:rPr>
          <w:rFonts w:ascii="Arial" w:hAnsi="Arial" w:cs="Arial"/>
        </w:rPr>
      </w:pPr>
      <w:r w:rsidRPr="00A4799D">
        <w:rPr>
          <w:rFonts w:ascii="Arial" w:hAnsi="Arial" w:cs="Arial"/>
          <w:b/>
          <w:bCs/>
        </w:rPr>
        <w:t>§1</w:t>
      </w:r>
      <w:r w:rsidRPr="00A4799D">
        <w:rPr>
          <w:rFonts w:ascii="Arial" w:hAnsi="Arial" w:cs="Arial"/>
        </w:rPr>
        <w:t xml:space="preserve"> Deverá ter área compatível com as necessidades da indústria.</w:t>
      </w:r>
      <w:r w:rsidRPr="00A4799D">
        <w:rPr>
          <w:rFonts w:ascii="Arial" w:eastAsia="Calibri" w:hAnsi="Arial" w:cs="Arial"/>
        </w:rPr>
        <w:t xml:space="preserve"> </w:t>
      </w:r>
    </w:p>
    <w:p w14:paraId="2C1E57A0" w14:textId="64E88472" w:rsidR="00693BEE" w:rsidRDefault="0077311A" w:rsidP="007A6D59">
      <w:pPr>
        <w:spacing w:line="360" w:lineRule="auto"/>
        <w:ind w:left="703" w:right="2" w:firstLine="713"/>
        <w:jc w:val="both"/>
        <w:rPr>
          <w:rFonts w:ascii="Arial" w:eastAsia="Calibri" w:hAnsi="Arial" w:cs="Arial"/>
        </w:rPr>
      </w:pPr>
      <w:r w:rsidRPr="00A4799D">
        <w:rPr>
          <w:rFonts w:ascii="Arial" w:hAnsi="Arial" w:cs="Arial"/>
          <w:b/>
          <w:bCs/>
        </w:rPr>
        <w:t>§2</w:t>
      </w:r>
      <w:r w:rsidRPr="00A4799D">
        <w:rPr>
          <w:rFonts w:ascii="Arial" w:hAnsi="Arial" w:cs="Arial"/>
        </w:rPr>
        <w:t xml:space="preserve"> As dependências deverão ser separadas fisicamente por paredes e/ou que se mantenha isolada por outra forma que seja aprovada pelo DIPOA.</w:t>
      </w:r>
      <w:r w:rsidRPr="00A4799D">
        <w:rPr>
          <w:rFonts w:ascii="Arial" w:eastAsia="Calibri" w:hAnsi="Arial" w:cs="Arial"/>
        </w:rPr>
        <w:t xml:space="preserve"> </w:t>
      </w:r>
      <w:r w:rsidR="00693BEE">
        <w:rPr>
          <w:rFonts w:ascii="Arial" w:eastAsia="Calibri" w:hAnsi="Arial" w:cs="Arial"/>
        </w:rPr>
        <w:br w:type="page"/>
      </w:r>
    </w:p>
    <w:p w14:paraId="23146F7E" w14:textId="25A8CE1A" w:rsidR="0077311A" w:rsidRPr="00A4799D" w:rsidRDefault="0077311A" w:rsidP="007A6D59">
      <w:pPr>
        <w:spacing w:line="360" w:lineRule="auto"/>
        <w:ind w:left="703" w:right="117" w:firstLine="713"/>
        <w:jc w:val="both"/>
        <w:rPr>
          <w:rFonts w:ascii="Arial" w:hAnsi="Arial" w:cs="Arial"/>
        </w:rPr>
      </w:pPr>
      <w:r w:rsidRPr="00A4799D">
        <w:rPr>
          <w:rFonts w:ascii="Arial" w:hAnsi="Arial" w:cs="Arial"/>
          <w:b/>
          <w:bCs/>
        </w:rPr>
        <w:lastRenderedPageBreak/>
        <w:t>§3</w:t>
      </w:r>
      <w:r w:rsidRPr="00A4799D">
        <w:rPr>
          <w:rFonts w:ascii="Arial" w:hAnsi="Arial" w:cs="Arial"/>
        </w:rPr>
        <w:t xml:space="preserve"> Poderão ser depositados, totalmente isolados, uniformes e materiais de trabalho, materiais de embalagem e peças de reposição de equipamentos adequadamente protegidos de poeiras, insetos, roedores etc.</w:t>
      </w:r>
      <w:r w:rsidRPr="00A4799D">
        <w:rPr>
          <w:rFonts w:ascii="Arial" w:eastAsia="Calibri" w:hAnsi="Arial" w:cs="Arial"/>
        </w:rPr>
        <w:t xml:space="preserve"> </w:t>
      </w:r>
    </w:p>
    <w:p w14:paraId="6205EA7F" w14:textId="57F781E0" w:rsidR="0077311A" w:rsidRPr="00A4799D" w:rsidRDefault="0077311A" w:rsidP="007A6D59">
      <w:pPr>
        <w:spacing w:line="360" w:lineRule="auto"/>
        <w:ind w:left="703" w:right="116" w:firstLine="713"/>
        <w:jc w:val="both"/>
        <w:rPr>
          <w:rFonts w:ascii="Arial" w:hAnsi="Arial" w:cs="Arial"/>
        </w:rPr>
      </w:pPr>
      <w:r w:rsidRPr="00A4799D">
        <w:rPr>
          <w:rFonts w:ascii="Arial" w:hAnsi="Arial" w:cs="Arial"/>
          <w:b/>
          <w:bCs/>
        </w:rPr>
        <w:t>§4</w:t>
      </w:r>
      <w:r w:rsidRPr="00A4799D">
        <w:rPr>
          <w:rFonts w:ascii="Arial" w:hAnsi="Arial" w:cs="Arial"/>
        </w:rPr>
        <w:t xml:space="preserve"> Os produtos químicos usados para a limpeza e desinfecção das dependências da indústria, detergentes e sabão de uma maneira geral, venenos usados para combate à vetores, não poderão ser armazenados com outros materiais usados na industrialização.</w:t>
      </w:r>
      <w:r w:rsidRPr="00A4799D">
        <w:rPr>
          <w:rFonts w:ascii="Arial" w:eastAsia="Calibri" w:hAnsi="Arial" w:cs="Arial"/>
        </w:rPr>
        <w:t xml:space="preserve"> </w:t>
      </w:r>
    </w:p>
    <w:p w14:paraId="1801ED0B" w14:textId="24D61ED7" w:rsidR="0030684C" w:rsidRDefault="0077311A" w:rsidP="007A6D59">
      <w:pPr>
        <w:spacing w:line="360" w:lineRule="auto"/>
        <w:ind w:left="703" w:right="2" w:firstLine="713"/>
        <w:jc w:val="both"/>
        <w:rPr>
          <w:rFonts w:ascii="Arial" w:hAnsi="Arial" w:cs="Arial"/>
        </w:rPr>
      </w:pPr>
      <w:r w:rsidRPr="00A4799D">
        <w:rPr>
          <w:rFonts w:ascii="Arial" w:hAnsi="Arial" w:cs="Arial"/>
          <w:b/>
          <w:bCs/>
        </w:rPr>
        <w:t>§5</w:t>
      </w:r>
      <w:r w:rsidRPr="00A4799D">
        <w:rPr>
          <w:rFonts w:ascii="Arial" w:hAnsi="Arial" w:cs="Arial"/>
        </w:rPr>
        <w:t xml:space="preserve"> O almoxarifado será adequadamente ventilado e possuirá dispositivos de proteção contra insetos em suas aberturas.</w:t>
      </w:r>
    </w:p>
    <w:p w14:paraId="0A09D6BE" w14:textId="77777777" w:rsidR="00693BEE" w:rsidRPr="00A4799D" w:rsidRDefault="00693BEE" w:rsidP="007A6D59">
      <w:pPr>
        <w:spacing w:line="360" w:lineRule="auto"/>
        <w:ind w:left="703" w:right="2" w:firstLine="713"/>
        <w:jc w:val="both"/>
        <w:rPr>
          <w:rFonts w:ascii="Arial" w:eastAsia="Calibri" w:hAnsi="Arial" w:cs="Arial"/>
        </w:rPr>
      </w:pPr>
    </w:p>
    <w:p w14:paraId="1CEF8FD9" w14:textId="0F80EE44" w:rsidR="0077311A" w:rsidRPr="00A4799D" w:rsidRDefault="0077311A" w:rsidP="007A6D59">
      <w:pPr>
        <w:spacing w:line="360" w:lineRule="auto"/>
        <w:ind w:left="-5" w:right="2" w:firstLine="708"/>
        <w:jc w:val="both"/>
        <w:rPr>
          <w:rFonts w:ascii="Arial" w:eastAsia="Calibri" w:hAnsi="Arial" w:cs="Arial"/>
        </w:rPr>
      </w:pPr>
      <w:r w:rsidRPr="00A4799D">
        <w:rPr>
          <w:rFonts w:ascii="Arial" w:hAnsi="Arial" w:cs="Arial"/>
          <w:b/>
        </w:rPr>
        <w:t>Art. 37.</w:t>
      </w:r>
      <w:r w:rsidRPr="00A4799D">
        <w:rPr>
          <w:rFonts w:ascii="Arial" w:hAnsi="Arial" w:cs="Arial"/>
        </w:rPr>
        <w:t xml:space="preserve"> O escritório, quando aplicável, conforme a necessidade do estabelecimento deverá estar localizado fora do setor industrial, ou com acesso por fora, em local organizado e visível para acondicionamento de toda a documentação necessária para o DIPOA, além dos autocontroles e manuais do estabelecimento.</w:t>
      </w:r>
    </w:p>
    <w:p w14:paraId="44BA9911" w14:textId="77777777" w:rsidR="008A0793" w:rsidRPr="00A4799D" w:rsidRDefault="008A0793" w:rsidP="007A6D59">
      <w:pPr>
        <w:spacing w:line="360" w:lineRule="auto"/>
        <w:ind w:left="-5" w:right="2" w:firstLine="708"/>
        <w:jc w:val="both"/>
        <w:rPr>
          <w:rFonts w:ascii="Arial" w:hAnsi="Arial" w:cs="Arial"/>
        </w:rPr>
      </w:pPr>
    </w:p>
    <w:p w14:paraId="2D6E2AEF" w14:textId="185D8458" w:rsidR="0077311A" w:rsidRPr="00A4799D" w:rsidRDefault="0077311A" w:rsidP="007A6D59">
      <w:pPr>
        <w:spacing w:line="360" w:lineRule="auto"/>
        <w:ind w:left="-5" w:right="2" w:firstLine="708"/>
        <w:jc w:val="both"/>
        <w:rPr>
          <w:rFonts w:ascii="Arial" w:eastAsia="Calibri" w:hAnsi="Arial" w:cs="Arial"/>
        </w:rPr>
      </w:pPr>
      <w:r w:rsidRPr="00A4799D">
        <w:rPr>
          <w:rFonts w:ascii="Arial" w:hAnsi="Arial" w:cs="Arial"/>
          <w:b/>
        </w:rPr>
        <w:t xml:space="preserve">Art. 38. </w:t>
      </w:r>
      <w:r w:rsidRPr="00A4799D">
        <w:rPr>
          <w:rFonts w:ascii="Arial" w:hAnsi="Arial" w:cs="Arial"/>
        </w:rPr>
        <w:t>A seção de varejo na mesma área da indústria implicará no seu registro no órgão competente, independente do registro da indústria no DIPOA. As atividades e os acessos serão totalmente independentes.</w:t>
      </w:r>
    </w:p>
    <w:p w14:paraId="75D282A8" w14:textId="77777777" w:rsidR="008A0793" w:rsidRPr="00A4799D" w:rsidRDefault="008A0793" w:rsidP="007A6D59">
      <w:pPr>
        <w:spacing w:line="360" w:lineRule="auto"/>
        <w:ind w:left="-5" w:right="2" w:firstLine="708"/>
        <w:jc w:val="both"/>
        <w:rPr>
          <w:rFonts w:ascii="Arial" w:hAnsi="Arial" w:cs="Arial"/>
        </w:rPr>
      </w:pPr>
    </w:p>
    <w:p w14:paraId="563A8EDD" w14:textId="4387E286" w:rsidR="00B4752D" w:rsidRPr="00A4799D" w:rsidRDefault="0077311A" w:rsidP="007A6D59">
      <w:pPr>
        <w:spacing w:line="360" w:lineRule="auto"/>
        <w:ind w:left="-5" w:right="2" w:firstLine="708"/>
        <w:jc w:val="both"/>
        <w:rPr>
          <w:rFonts w:ascii="Arial" w:hAnsi="Arial" w:cs="Arial"/>
        </w:rPr>
      </w:pPr>
      <w:r w:rsidRPr="00A4799D">
        <w:rPr>
          <w:rFonts w:ascii="Arial" w:hAnsi="Arial" w:cs="Arial"/>
          <w:b/>
        </w:rPr>
        <w:t xml:space="preserve">Art. 39. </w:t>
      </w:r>
      <w:r w:rsidRPr="00A4799D">
        <w:rPr>
          <w:rFonts w:ascii="Arial" w:hAnsi="Arial" w:cs="Arial"/>
        </w:rPr>
        <w:t>Os galpões de alojamento das aves (aviários) devem possuir obrigatoriamente registro no órgão competente de defesa sanitária animal.</w:t>
      </w:r>
    </w:p>
    <w:p w14:paraId="107D7BF6" w14:textId="77777777" w:rsidR="002B2A1A" w:rsidRPr="00A4799D" w:rsidRDefault="002B2A1A" w:rsidP="00A4799D">
      <w:pPr>
        <w:spacing w:line="360" w:lineRule="auto"/>
        <w:ind w:left="-5" w:right="2" w:firstLine="708"/>
        <w:rPr>
          <w:rFonts w:ascii="Arial" w:hAnsi="Arial" w:cs="Arial"/>
        </w:rPr>
      </w:pPr>
    </w:p>
    <w:p w14:paraId="64F74366" w14:textId="4FC5A6C6" w:rsidR="008A0793" w:rsidRPr="00A4799D" w:rsidRDefault="0077311A" w:rsidP="00A4799D">
      <w:pPr>
        <w:spacing w:line="360" w:lineRule="auto"/>
        <w:ind w:left="-5" w:right="2" w:firstLine="708"/>
        <w:jc w:val="center"/>
        <w:rPr>
          <w:rFonts w:ascii="Arial" w:hAnsi="Arial" w:cs="Arial"/>
        </w:rPr>
      </w:pPr>
      <w:r w:rsidRPr="00A4799D">
        <w:rPr>
          <w:rFonts w:ascii="Arial" w:hAnsi="Arial" w:cs="Arial"/>
          <w:b/>
          <w:bCs/>
        </w:rPr>
        <w:t>CAPÍTULO VIII</w:t>
      </w:r>
    </w:p>
    <w:p w14:paraId="5E34D409" w14:textId="77777777" w:rsidR="00B4752D" w:rsidRPr="00A4799D" w:rsidRDefault="0077311A" w:rsidP="00A4799D">
      <w:pPr>
        <w:pStyle w:val="Ttulo1"/>
        <w:spacing w:line="360" w:lineRule="auto"/>
        <w:ind w:right="20" w:firstLine="698"/>
        <w:rPr>
          <w:szCs w:val="24"/>
        </w:rPr>
      </w:pPr>
      <w:r w:rsidRPr="00A4799D">
        <w:rPr>
          <w:szCs w:val="24"/>
        </w:rPr>
        <w:t>DO TRANSPORTE</w:t>
      </w:r>
    </w:p>
    <w:p w14:paraId="1C48FF64" w14:textId="77777777" w:rsidR="00B4752D" w:rsidRPr="00A4799D" w:rsidRDefault="00B4752D" w:rsidP="00A4799D">
      <w:pPr>
        <w:spacing w:line="360" w:lineRule="auto"/>
        <w:rPr>
          <w:rFonts w:ascii="Arial" w:hAnsi="Arial" w:cs="Arial"/>
        </w:rPr>
      </w:pPr>
    </w:p>
    <w:p w14:paraId="2B68B231" w14:textId="424D2228" w:rsidR="0077311A" w:rsidRPr="00A4799D" w:rsidRDefault="0077311A" w:rsidP="007A6D59">
      <w:pPr>
        <w:pStyle w:val="Ttulo1"/>
        <w:spacing w:line="360" w:lineRule="auto"/>
        <w:ind w:right="20" w:firstLine="698"/>
        <w:jc w:val="both"/>
        <w:rPr>
          <w:rFonts w:eastAsia="Calibri"/>
          <w:b w:val="0"/>
          <w:szCs w:val="24"/>
        </w:rPr>
      </w:pPr>
      <w:r w:rsidRPr="00A4799D">
        <w:rPr>
          <w:bCs/>
          <w:szCs w:val="24"/>
        </w:rPr>
        <w:t xml:space="preserve">Art. 40. </w:t>
      </w:r>
      <w:r w:rsidRPr="00A4799D">
        <w:rPr>
          <w:b w:val="0"/>
          <w:szCs w:val="24"/>
        </w:rPr>
        <w:t>O transporte da matéria-prima deverá ser em veículos apropriados e/ou equipamentos que evitem a entrada de fontes de contaminação, garantindo a qualidade e limpeza da mesma.</w:t>
      </w:r>
    </w:p>
    <w:p w14:paraId="124A30D9" w14:textId="77777777" w:rsidR="00EA02D0" w:rsidRPr="00A4799D" w:rsidRDefault="00EA02D0" w:rsidP="007A6D59">
      <w:pPr>
        <w:spacing w:line="360" w:lineRule="auto"/>
        <w:jc w:val="both"/>
        <w:rPr>
          <w:rFonts w:ascii="Arial" w:hAnsi="Arial" w:cs="Arial"/>
        </w:rPr>
      </w:pPr>
    </w:p>
    <w:p w14:paraId="6A88BB45" w14:textId="2203B521" w:rsidR="000B1EB8" w:rsidRDefault="0077311A" w:rsidP="007A6D59">
      <w:pPr>
        <w:spacing w:after="157" w:line="360" w:lineRule="auto"/>
        <w:ind w:left="-5" w:right="2" w:firstLine="713"/>
        <w:jc w:val="both"/>
        <w:rPr>
          <w:rFonts w:ascii="Arial" w:eastAsia="Calibri" w:hAnsi="Arial" w:cs="Arial"/>
        </w:rPr>
      </w:pPr>
      <w:r w:rsidRPr="00A4799D">
        <w:rPr>
          <w:rFonts w:ascii="Arial" w:hAnsi="Arial" w:cs="Arial"/>
          <w:b/>
        </w:rPr>
        <w:t>Art. 41.</w:t>
      </w:r>
      <w:r w:rsidRPr="00A4799D">
        <w:rPr>
          <w:rFonts w:ascii="Arial" w:hAnsi="Arial" w:cs="Arial"/>
        </w:rPr>
        <w:t xml:space="preserve"> No transporte dos produtos, estes devem ser devidamente acondicionados, conforme o tipo e tecnologia exigida para cada um, e transportados em veículos adequados que deverão observar as exigências higiênico-sanitárias.</w:t>
      </w:r>
      <w:r w:rsidR="000B1EB8">
        <w:rPr>
          <w:rFonts w:ascii="Arial" w:eastAsia="Calibri" w:hAnsi="Arial" w:cs="Arial"/>
        </w:rPr>
        <w:br w:type="page"/>
      </w:r>
    </w:p>
    <w:p w14:paraId="4C89C101" w14:textId="77777777" w:rsidR="00EA02D0" w:rsidRPr="00A4799D" w:rsidRDefault="0077311A" w:rsidP="00A4799D">
      <w:pPr>
        <w:pStyle w:val="Ttulo1"/>
        <w:spacing w:after="31" w:line="360" w:lineRule="auto"/>
        <w:ind w:right="12"/>
        <w:rPr>
          <w:rFonts w:eastAsia="Calibri"/>
          <w:b w:val="0"/>
          <w:szCs w:val="24"/>
        </w:rPr>
      </w:pPr>
      <w:r w:rsidRPr="00A4799D">
        <w:rPr>
          <w:szCs w:val="24"/>
        </w:rPr>
        <w:lastRenderedPageBreak/>
        <w:t>CAPÍTULO IX</w:t>
      </w:r>
    </w:p>
    <w:p w14:paraId="01FA63E1" w14:textId="6B8AF299" w:rsidR="0077311A" w:rsidRPr="00A4799D" w:rsidRDefault="0077311A" w:rsidP="00A4799D">
      <w:pPr>
        <w:pStyle w:val="Ttulo1"/>
        <w:spacing w:after="31" w:line="360" w:lineRule="auto"/>
        <w:ind w:right="12"/>
        <w:rPr>
          <w:szCs w:val="24"/>
        </w:rPr>
      </w:pPr>
      <w:r w:rsidRPr="00A4799D">
        <w:rPr>
          <w:szCs w:val="24"/>
        </w:rPr>
        <w:t>DAS CONSIDERAÇÕES FINAIS</w:t>
      </w:r>
      <w:r w:rsidRPr="00A4799D">
        <w:rPr>
          <w:rFonts w:eastAsia="Calibri"/>
          <w:b w:val="0"/>
          <w:szCs w:val="24"/>
        </w:rPr>
        <w:t xml:space="preserve"> </w:t>
      </w:r>
    </w:p>
    <w:p w14:paraId="7DD64E34" w14:textId="77777777" w:rsidR="0077311A" w:rsidRPr="00A4799D" w:rsidRDefault="0077311A" w:rsidP="00A4799D">
      <w:pPr>
        <w:spacing w:after="17" w:line="360" w:lineRule="auto"/>
        <w:ind w:left="721"/>
        <w:rPr>
          <w:rFonts w:ascii="Arial" w:hAnsi="Arial" w:cs="Arial"/>
        </w:rPr>
      </w:pPr>
      <w:r w:rsidRPr="00A4799D">
        <w:rPr>
          <w:rFonts w:ascii="Arial" w:hAnsi="Arial" w:cs="Arial"/>
          <w:b/>
        </w:rPr>
        <w:t xml:space="preserve"> </w:t>
      </w:r>
    </w:p>
    <w:p w14:paraId="21832C30" w14:textId="43C624D4" w:rsidR="0077311A" w:rsidRDefault="0077311A" w:rsidP="007A6D59">
      <w:pPr>
        <w:spacing w:line="360" w:lineRule="auto"/>
        <w:ind w:left="-15" w:right="2" w:firstLine="721"/>
        <w:jc w:val="both"/>
        <w:rPr>
          <w:rFonts w:ascii="Arial" w:eastAsia="Calibri" w:hAnsi="Arial" w:cs="Arial"/>
        </w:rPr>
      </w:pPr>
      <w:r w:rsidRPr="00A4799D">
        <w:rPr>
          <w:rFonts w:ascii="Arial" w:hAnsi="Arial" w:cs="Arial"/>
          <w:b/>
        </w:rPr>
        <w:t>Art. 42</w:t>
      </w:r>
      <w:r w:rsidRPr="00A4799D">
        <w:rPr>
          <w:rFonts w:ascii="Arial" w:hAnsi="Arial" w:cs="Arial"/>
        </w:rPr>
        <w:t>. Os casos omissos ou dúvidas que surgirem na implantação e execução do presente regulamento serão resolvidos pel</w:t>
      </w:r>
      <w:r w:rsidR="00034283">
        <w:rPr>
          <w:rFonts w:ascii="Arial" w:hAnsi="Arial" w:cs="Arial"/>
        </w:rPr>
        <w:t>o</w:t>
      </w:r>
      <w:r w:rsidRPr="00A4799D">
        <w:rPr>
          <w:rFonts w:ascii="Arial" w:hAnsi="Arial" w:cs="Arial"/>
        </w:rPr>
        <w:t xml:space="preserve"> Coordenador do S.I.M., ficando o Secretário Municipal da Agricultura e </w:t>
      </w:r>
      <w:r w:rsidR="00034283">
        <w:rPr>
          <w:rFonts w:ascii="Arial" w:hAnsi="Arial" w:cs="Arial"/>
        </w:rPr>
        <w:t>o</w:t>
      </w:r>
      <w:r w:rsidRPr="00A4799D">
        <w:rPr>
          <w:rFonts w:ascii="Arial" w:hAnsi="Arial" w:cs="Arial"/>
        </w:rPr>
        <w:t xml:space="preserve"> Coordenador do S.I.M com a atribuição de editar atos complementares que se fizerem necessários para o cumprimento destas normas, sendo considerados de procedimento interno do serviço.</w:t>
      </w:r>
      <w:r w:rsidRPr="00A4799D">
        <w:rPr>
          <w:rFonts w:ascii="Arial" w:eastAsia="Calibri" w:hAnsi="Arial" w:cs="Arial"/>
        </w:rPr>
        <w:t xml:space="preserve"> </w:t>
      </w:r>
    </w:p>
    <w:p w14:paraId="752E2B07" w14:textId="77777777" w:rsidR="00034283" w:rsidRPr="00A4799D" w:rsidRDefault="00034283" w:rsidP="007A6D59">
      <w:pPr>
        <w:spacing w:line="360" w:lineRule="auto"/>
        <w:ind w:left="-15" w:right="2" w:firstLine="721"/>
        <w:jc w:val="both"/>
        <w:rPr>
          <w:rFonts w:ascii="Arial" w:hAnsi="Arial" w:cs="Arial"/>
        </w:rPr>
      </w:pPr>
    </w:p>
    <w:p w14:paraId="4042EB41" w14:textId="77777777" w:rsidR="0077311A" w:rsidRPr="00A4799D" w:rsidRDefault="0077311A" w:rsidP="007A6D59">
      <w:pPr>
        <w:spacing w:after="126" w:line="360" w:lineRule="auto"/>
        <w:ind w:left="731" w:right="2"/>
        <w:jc w:val="both"/>
        <w:rPr>
          <w:rFonts w:ascii="Arial" w:hAnsi="Arial" w:cs="Arial"/>
        </w:rPr>
      </w:pPr>
      <w:r w:rsidRPr="00A4799D">
        <w:rPr>
          <w:rFonts w:ascii="Arial" w:hAnsi="Arial" w:cs="Arial"/>
          <w:b/>
        </w:rPr>
        <w:t>Art. 43.</w:t>
      </w:r>
      <w:r w:rsidRPr="00A4799D">
        <w:rPr>
          <w:rFonts w:ascii="Arial" w:hAnsi="Arial" w:cs="Arial"/>
        </w:rPr>
        <w:t xml:space="preserve"> Ficam revogadas as disposições em contrário.</w:t>
      </w:r>
      <w:r w:rsidRPr="00A4799D">
        <w:rPr>
          <w:rFonts w:ascii="Arial" w:eastAsia="Calibri" w:hAnsi="Arial" w:cs="Arial"/>
        </w:rPr>
        <w:t xml:space="preserve"> </w:t>
      </w:r>
    </w:p>
    <w:p w14:paraId="6247F0D5" w14:textId="77777777" w:rsidR="0077311A" w:rsidRPr="00A4799D" w:rsidRDefault="0077311A" w:rsidP="007A6D59">
      <w:pPr>
        <w:spacing w:line="360" w:lineRule="auto"/>
        <w:jc w:val="both"/>
        <w:rPr>
          <w:rFonts w:ascii="Arial" w:hAnsi="Arial" w:cs="Arial"/>
        </w:rPr>
      </w:pPr>
      <w:r w:rsidRPr="00A4799D">
        <w:rPr>
          <w:rFonts w:ascii="Arial" w:hAnsi="Arial" w:cs="Arial"/>
        </w:rPr>
        <w:t xml:space="preserve"> </w:t>
      </w:r>
    </w:p>
    <w:p w14:paraId="12E3198B" w14:textId="7733AC26" w:rsidR="00732FED" w:rsidRPr="00A4799D" w:rsidRDefault="0077311A" w:rsidP="00034283">
      <w:pPr>
        <w:spacing w:after="26" w:line="360" w:lineRule="auto"/>
        <w:ind w:left="10" w:right="2" w:firstLine="698"/>
        <w:jc w:val="both"/>
        <w:rPr>
          <w:rFonts w:ascii="Arial" w:hAnsi="Arial" w:cs="Arial"/>
        </w:rPr>
      </w:pPr>
      <w:r w:rsidRPr="00A4799D">
        <w:rPr>
          <w:rFonts w:ascii="Arial" w:hAnsi="Arial" w:cs="Arial"/>
          <w:b/>
        </w:rPr>
        <w:t xml:space="preserve">Art. 44. </w:t>
      </w:r>
      <w:r w:rsidRPr="00A4799D">
        <w:rPr>
          <w:rFonts w:ascii="Arial" w:hAnsi="Arial" w:cs="Arial"/>
        </w:rPr>
        <w:t>Esta Norma Técnica entra em vigor a partir de sua publicação</w:t>
      </w:r>
    </w:p>
    <w:p w14:paraId="1821E345" w14:textId="77777777" w:rsidR="008E395B" w:rsidRPr="00A4799D" w:rsidRDefault="008E395B" w:rsidP="00A4799D">
      <w:pPr>
        <w:pStyle w:val="Corpodetexto"/>
        <w:tabs>
          <w:tab w:val="left" w:pos="709"/>
        </w:tabs>
        <w:spacing w:line="360" w:lineRule="auto"/>
        <w:ind w:right="216"/>
        <w:jc w:val="both"/>
        <w:rPr>
          <w:rFonts w:ascii="Arial" w:hAnsi="Arial" w:cs="Arial"/>
        </w:rPr>
      </w:pPr>
    </w:p>
    <w:p w14:paraId="2AA3AB8D" w14:textId="77777777" w:rsidR="00C64E2F" w:rsidRPr="00A4799D" w:rsidRDefault="00C64E2F" w:rsidP="00A4799D">
      <w:pPr>
        <w:pStyle w:val="Corpodetexto"/>
        <w:spacing w:before="31" w:line="360" w:lineRule="auto"/>
        <w:rPr>
          <w:rFonts w:ascii="Arial" w:hAnsi="Arial" w:cs="Arial"/>
        </w:rPr>
      </w:pPr>
    </w:p>
    <w:p w14:paraId="45C353BF" w14:textId="463C1162" w:rsidR="008E395B" w:rsidRPr="00A4799D" w:rsidRDefault="008E395B" w:rsidP="00A4799D">
      <w:pPr>
        <w:pStyle w:val="Corpodetexto"/>
        <w:spacing w:line="360" w:lineRule="auto"/>
        <w:jc w:val="right"/>
        <w:rPr>
          <w:rFonts w:ascii="Arial" w:hAnsi="Arial" w:cs="Arial"/>
        </w:rPr>
      </w:pPr>
      <w:r w:rsidRPr="00A4799D">
        <w:rPr>
          <w:rFonts w:ascii="Arial" w:hAnsi="Arial" w:cs="Arial"/>
        </w:rPr>
        <w:t>Tunas,</w:t>
      </w:r>
      <w:r w:rsidRPr="00A4799D">
        <w:rPr>
          <w:rFonts w:ascii="Arial" w:hAnsi="Arial" w:cs="Arial"/>
          <w:spacing w:val="-5"/>
        </w:rPr>
        <w:t xml:space="preserve"> </w:t>
      </w:r>
      <w:r w:rsidR="00034283">
        <w:rPr>
          <w:rFonts w:ascii="Arial" w:hAnsi="Arial" w:cs="Arial"/>
        </w:rPr>
        <w:t>2</w:t>
      </w:r>
      <w:r w:rsidR="001077DC">
        <w:rPr>
          <w:rFonts w:ascii="Arial" w:hAnsi="Arial" w:cs="Arial"/>
        </w:rPr>
        <w:t>2</w:t>
      </w:r>
      <w:r w:rsidR="00034283">
        <w:rPr>
          <w:rFonts w:ascii="Arial" w:hAnsi="Arial" w:cs="Arial"/>
        </w:rPr>
        <w:t xml:space="preserve"> de </w:t>
      </w:r>
      <w:r w:rsidR="001077DC">
        <w:rPr>
          <w:rFonts w:ascii="Arial" w:hAnsi="Arial" w:cs="Arial"/>
        </w:rPr>
        <w:t>setembro</w:t>
      </w:r>
      <w:r w:rsidRPr="00A4799D">
        <w:rPr>
          <w:rFonts w:ascii="Arial" w:hAnsi="Arial" w:cs="Arial"/>
        </w:rPr>
        <w:t xml:space="preserve"> de 202</w:t>
      </w:r>
      <w:r w:rsidR="001D476C" w:rsidRPr="00A4799D">
        <w:rPr>
          <w:rFonts w:ascii="Arial" w:hAnsi="Arial" w:cs="Arial"/>
        </w:rPr>
        <w:t>3</w:t>
      </w:r>
      <w:r w:rsidRPr="00A4799D">
        <w:rPr>
          <w:rFonts w:ascii="Arial" w:hAnsi="Arial" w:cs="Arial"/>
        </w:rPr>
        <w:t>.</w:t>
      </w:r>
    </w:p>
    <w:p w14:paraId="11419644" w14:textId="1C2E761D" w:rsidR="001D476C" w:rsidRPr="00A4799D" w:rsidRDefault="001D476C" w:rsidP="00A4799D">
      <w:pPr>
        <w:pStyle w:val="Corpodetexto"/>
        <w:spacing w:line="360" w:lineRule="auto"/>
        <w:rPr>
          <w:rFonts w:ascii="Arial" w:hAnsi="Arial" w:cs="Arial"/>
        </w:rPr>
      </w:pPr>
    </w:p>
    <w:p w14:paraId="3D75EDFC" w14:textId="538F022D" w:rsidR="001D476C" w:rsidRPr="00A4799D" w:rsidRDefault="001D476C" w:rsidP="00A4799D">
      <w:pPr>
        <w:pStyle w:val="Corpodetexto"/>
        <w:spacing w:line="360" w:lineRule="auto"/>
        <w:rPr>
          <w:rFonts w:ascii="Arial" w:hAnsi="Arial" w:cs="Arial"/>
        </w:rPr>
      </w:pPr>
      <w:r w:rsidRPr="00A4799D">
        <w:rPr>
          <w:rFonts w:ascii="Arial" w:hAnsi="Arial" w:cs="Arial"/>
        </w:rPr>
        <w:t>Eleandro Kotosvw Fantoni</w:t>
      </w:r>
    </w:p>
    <w:p w14:paraId="30536392" w14:textId="1348624E" w:rsidR="001D476C" w:rsidRPr="00A4799D" w:rsidRDefault="001D476C" w:rsidP="00A4799D">
      <w:pPr>
        <w:pStyle w:val="Corpodetexto"/>
        <w:spacing w:line="360" w:lineRule="auto"/>
        <w:rPr>
          <w:rFonts w:ascii="Arial" w:hAnsi="Arial" w:cs="Arial"/>
        </w:rPr>
      </w:pPr>
      <w:r w:rsidRPr="00A4799D">
        <w:rPr>
          <w:rFonts w:ascii="Arial" w:hAnsi="Arial" w:cs="Arial"/>
        </w:rPr>
        <w:t>Secretário da Agricultura</w:t>
      </w:r>
    </w:p>
    <w:p w14:paraId="2D534F11" w14:textId="700CF918" w:rsidR="001D476C" w:rsidRPr="00A4799D" w:rsidRDefault="001D476C" w:rsidP="00A4799D">
      <w:pPr>
        <w:pStyle w:val="Corpodetexto"/>
        <w:spacing w:line="360" w:lineRule="auto"/>
        <w:rPr>
          <w:rFonts w:ascii="Arial" w:hAnsi="Arial" w:cs="Arial"/>
        </w:rPr>
      </w:pPr>
    </w:p>
    <w:p w14:paraId="3CBCF738" w14:textId="77777777" w:rsidR="001D476C" w:rsidRPr="00A4799D" w:rsidRDefault="001D476C" w:rsidP="00A4799D">
      <w:pPr>
        <w:pStyle w:val="Corpodetexto"/>
        <w:spacing w:line="360" w:lineRule="auto"/>
        <w:rPr>
          <w:rFonts w:ascii="Arial" w:hAnsi="Arial" w:cs="Arial"/>
        </w:rPr>
      </w:pPr>
    </w:p>
    <w:p w14:paraId="11919CE9" w14:textId="44C87931" w:rsidR="00537329" w:rsidRPr="00A4799D" w:rsidRDefault="001D476C" w:rsidP="00A4799D">
      <w:pPr>
        <w:spacing w:line="360" w:lineRule="auto"/>
        <w:jc w:val="both"/>
        <w:rPr>
          <w:rFonts w:ascii="Arial" w:hAnsi="Arial" w:cs="Arial"/>
        </w:rPr>
      </w:pPr>
      <w:r w:rsidRPr="00A4799D">
        <w:rPr>
          <w:rFonts w:ascii="Arial" w:hAnsi="Arial" w:cs="Arial"/>
        </w:rPr>
        <w:t>Fábio Zuchetto Bridi</w:t>
      </w:r>
    </w:p>
    <w:p w14:paraId="59DE3686" w14:textId="793FBDB4" w:rsidR="001D476C" w:rsidRPr="00A4799D" w:rsidRDefault="001D476C" w:rsidP="00A4799D">
      <w:pPr>
        <w:spacing w:line="360" w:lineRule="auto"/>
        <w:jc w:val="both"/>
        <w:rPr>
          <w:rFonts w:ascii="Arial" w:hAnsi="Arial" w:cs="Arial"/>
        </w:rPr>
      </w:pPr>
      <w:r w:rsidRPr="00A4799D">
        <w:rPr>
          <w:rFonts w:ascii="Arial" w:hAnsi="Arial" w:cs="Arial"/>
        </w:rPr>
        <w:t>Diretor do Serviço de Inspeção Municipal</w:t>
      </w:r>
    </w:p>
    <w:sectPr w:rsidR="001D476C" w:rsidRPr="00A4799D" w:rsidSect="00CD0BCD">
      <w:headerReference w:type="even" r:id="rId8"/>
      <w:headerReference w:type="default" r:id="rId9"/>
      <w:footerReference w:type="even" r:id="rId10"/>
      <w:footerReference w:type="default" r:id="rId11"/>
      <w:headerReference w:type="first" r:id="rId12"/>
      <w:footerReference w:type="first" r:id="rId13"/>
      <w:pgSz w:w="11906" w:h="16838" w:code="9"/>
      <w:pgMar w:top="1985" w:right="1080" w:bottom="1440"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D7C3" w14:textId="77777777" w:rsidR="00AC6B3D" w:rsidRDefault="00AC6B3D" w:rsidP="00330BE2">
      <w:r>
        <w:separator/>
      </w:r>
    </w:p>
  </w:endnote>
  <w:endnote w:type="continuationSeparator" w:id="0">
    <w:p w14:paraId="6C9F6658" w14:textId="77777777" w:rsidR="00AC6B3D" w:rsidRDefault="00AC6B3D"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8D71" w14:textId="77777777" w:rsidR="00676B69" w:rsidRDefault="00676B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8F6" w14:textId="0F59BBAF" w:rsidR="00330BE2" w:rsidRPr="00560C08" w:rsidRDefault="00676B69" w:rsidP="00330BE2">
    <w:pPr>
      <w:pBdr>
        <w:top w:val="thinThickSmallGap" w:sz="18" w:space="1" w:color="auto"/>
      </w:pBdr>
      <w:tabs>
        <w:tab w:val="center" w:pos="4419"/>
        <w:tab w:val="right" w:pos="8838"/>
      </w:tabs>
      <w:jc w:val="center"/>
      <w:rPr>
        <w:b/>
        <w:sz w:val="18"/>
      </w:rPr>
    </w:pPr>
    <w:r>
      <w:rPr>
        <w:b/>
        <w:noProof/>
        <w:sz w:val="18"/>
      </w:rPr>
      <mc:AlternateContent>
        <mc:Choice Requires="wps">
          <w:drawing>
            <wp:anchor distT="0" distB="0" distL="114300" distR="114300" simplePos="0" relativeHeight="251660288" behindDoc="0" locked="0" layoutInCell="1" allowOverlap="1" wp14:anchorId="0081DB74" wp14:editId="4662C5E2">
              <wp:simplePos x="0" y="0"/>
              <wp:positionH relativeFrom="column">
                <wp:posOffset>-676275</wp:posOffset>
              </wp:positionH>
              <wp:positionV relativeFrom="paragraph">
                <wp:posOffset>-152400</wp:posOffset>
              </wp:positionV>
              <wp:extent cx="1428750" cy="904875"/>
              <wp:effectExtent l="0" t="0" r="0" b="9525"/>
              <wp:wrapNone/>
              <wp:docPr id="1828385151" name="Caixa de Texto 1"/>
              <wp:cNvGraphicFramePr/>
              <a:graphic xmlns:a="http://schemas.openxmlformats.org/drawingml/2006/main">
                <a:graphicData uri="http://schemas.microsoft.com/office/word/2010/wordprocessingShape">
                  <wps:wsp>
                    <wps:cNvSpPr txBox="1"/>
                    <wps:spPr>
                      <a:xfrm>
                        <a:off x="0" y="0"/>
                        <a:ext cx="1428750" cy="904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F539BC" w14:textId="45399D2C" w:rsidR="00676B69" w:rsidRDefault="003A3F86">
                          <w:r>
                            <w:rPr>
                              <w:noProof/>
                            </w:rPr>
                            <w:drawing>
                              <wp:inline distT="0" distB="0" distL="0" distR="0" wp14:anchorId="4E4F767A" wp14:editId="63D830C9">
                                <wp:extent cx="1245870" cy="847725"/>
                                <wp:effectExtent l="0" t="0" r="0" b="9525"/>
                                <wp:docPr id="143903423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34232"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4587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81DB74" id="_x0000_t202" coordsize="21600,21600" o:spt="202" path="m,l,21600r21600,l21600,xe">
              <v:stroke joinstyle="miter"/>
              <v:path gradientshapeok="t" o:connecttype="rect"/>
            </v:shapetype>
            <v:shape id="Caixa de Texto 1" o:spid="_x0000_s1028" type="#_x0000_t202" style="position:absolute;left:0;text-align:left;margin-left:-53.25pt;margin-top:-12pt;width:112.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" filled="f" stroked="f">
              <v:textbox>
                <w:txbxContent>
                  <w:p w14:paraId="2CF539BC" w14:textId="45399D2C" w:rsidR="00676B69" w:rsidRDefault="003A3F86">
                    <w:r>
                      <w:rPr>
                        <w:noProof/>
                      </w:rPr>
                      <w:drawing>
                        <wp:inline distT="0" distB="0" distL="0" distR="0" wp14:anchorId="4E4F767A" wp14:editId="63D830C9">
                          <wp:extent cx="1245870" cy="847725"/>
                          <wp:effectExtent l="0" t="0" r="0" b="9525"/>
                          <wp:docPr id="1439034232"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034232" name="Imagem 2"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45870" cy="847725"/>
                                  </a:xfrm>
                                  <a:prstGeom prst="rect">
                                    <a:avLst/>
                                  </a:prstGeom>
                                </pic:spPr>
                              </pic:pic>
                            </a:graphicData>
                          </a:graphic>
                        </wp:inline>
                      </w:drawing>
                    </w:r>
                  </w:p>
                </w:txbxContent>
              </v:textbox>
            </v:shape>
          </w:pict>
        </mc:Fallback>
      </mc:AlternateContent>
    </w:r>
    <w:r w:rsidR="00330BE2" w:rsidRPr="00560C08">
      <w:rPr>
        <w:b/>
        <w:sz w:val="18"/>
      </w:rPr>
      <w:t xml:space="preserve">Rua </w:t>
    </w:r>
    <w:r w:rsidR="009566E1">
      <w:rPr>
        <w:b/>
        <w:sz w:val="18"/>
      </w:rPr>
      <w:t>Rodolfo Frantz</w:t>
    </w:r>
    <w:r w:rsidR="00330BE2" w:rsidRPr="00560C08">
      <w:rPr>
        <w:b/>
        <w:sz w:val="18"/>
      </w:rPr>
      <w:t xml:space="preserve">, </w:t>
    </w:r>
    <w:r w:rsidR="009566E1">
      <w:rPr>
        <w:b/>
        <w:sz w:val="18"/>
      </w:rPr>
      <w:t>2</w:t>
    </w:r>
    <w:r w:rsidR="00747CEA">
      <w:rPr>
        <w:b/>
        <w:sz w:val="18"/>
      </w:rPr>
      <w:t>3</w:t>
    </w:r>
    <w:r w:rsidR="009566E1">
      <w:rPr>
        <w:b/>
        <w:sz w:val="18"/>
      </w:rPr>
      <w:t>3</w:t>
    </w:r>
    <w:r w:rsidR="00330BE2" w:rsidRPr="00560C08">
      <w:rPr>
        <w:b/>
        <w:sz w:val="18"/>
      </w:rPr>
      <w:t>,  Fone-Fax: (0xx51) 3767-108</w:t>
    </w:r>
    <w:r w:rsidR="009566E1">
      <w:rPr>
        <w:b/>
        <w:sz w:val="18"/>
      </w:rPr>
      <w:t>3</w:t>
    </w:r>
    <w:r w:rsidR="00330BE2" w:rsidRPr="00560C08">
      <w:rPr>
        <w:b/>
        <w:sz w:val="18"/>
      </w:rPr>
      <w:t xml:space="preserve"> – Cep: 99330-0000 – TUNAS-RS.</w:t>
    </w:r>
  </w:p>
  <w:p w14:paraId="655C0E6A" w14:textId="0EB0E1DA" w:rsidR="00330BE2" w:rsidRDefault="00330BE2" w:rsidP="00330BE2">
    <w:pPr>
      <w:tabs>
        <w:tab w:val="center" w:pos="4419"/>
        <w:tab w:val="right" w:pos="8838"/>
      </w:tabs>
      <w:jc w:val="center"/>
      <w:rPr>
        <w:b/>
        <w:sz w:val="18"/>
      </w:rPr>
    </w:pPr>
    <w:r w:rsidRPr="00560C08">
      <w:rPr>
        <w:b/>
        <w:sz w:val="18"/>
      </w:rPr>
      <w:t xml:space="preserve">e-mail: </w:t>
    </w:r>
    <w:r w:rsidR="009566E1" w:rsidRPr="009566E1">
      <w:rPr>
        <w:b/>
        <w:sz w:val="18"/>
      </w:rPr>
      <w:t>agri</w:t>
    </w:r>
    <w:r w:rsidR="009566E1">
      <w:rPr>
        <w:b/>
        <w:sz w:val="18"/>
      </w:rPr>
      <w:t>culturatunas@gmail.com</w:t>
    </w:r>
  </w:p>
  <w:p w14:paraId="35FC5A2D" w14:textId="756939F4" w:rsidR="001D476C" w:rsidRPr="00560C08" w:rsidRDefault="001D476C" w:rsidP="00330BE2">
    <w:pPr>
      <w:tabs>
        <w:tab w:val="center" w:pos="4419"/>
        <w:tab w:val="right" w:pos="8838"/>
      </w:tabs>
      <w:jc w:val="center"/>
      <w:rPr>
        <w:b/>
        <w:sz w:val="18"/>
      </w:rPr>
    </w:pPr>
    <w:r>
      <w:rPr>
        <w:b/>
        <w:sz w:val="18"/>
      </w:rPr>
      <w:t>“Maus tratos e abandono é crime” denuncie - 190</w:t>
    </w:r>
  </w:p>
  <w:p w14:paraId="17A1EBAD" w14:textId="77777777" w:rsidR="00330BE2" w:rsidRDefault="00330BE2" w:rsidP="00330BE2">
    <w:pPr>
      <w:pStyle w:val="Rodap"/>
    </w:pPr>
  </w:p>
  <w:p w14:paraId="39DB064B" w14:textId="77777777" w:rsidR="00330BE2" w:rsidRDefault="00330BE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0B0B" w14:textId="77777777" w:rsidR="00676B69" w:rsidRDefault="00676B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2CC2" w14:textId="77777777" w:rsidR="00AC6B3D" w:rsidRDefault="00AC6B3D" w:rsidP="00330BE2">
      <w:r>
        <w:separator/>
      </w:r>
    </w:p>
  </w:footnote>
  <w:footnote w:type="continuationSeparator" w:id="0">
    <w:p w14:paraId="2218E1F1" w14:textId="77777777" w:rsidR="00AC6B3D" w:rsidRDefault="00AC6B3D" w:rsidP="0033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E58B" w14:textId="77777777" w:rsidR="00676B69" w:rsidRDefault="00676B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938D" w14:textId="5F4E35A9" w:rsidR="00330BE2" w:rsidRPr="005637A6" w:rsidRDefault="00B84EFB" w:rsidP="005637A6">
    <w:pPr>
      <w:pStyle w:val="Cabealho"/>
      <w:rPr>
        <w:b/>
        <w:sz w:val="16"/>
        <w:szCs w:val="16"/>
      </w:rPr>
    </w:pPr>
    <w:r>
      <w:rPr>
        <w:b/>
        <w:noProof/>
        <w:sz w:val="16"/>
        <w:szCs w:val="16"/>
        <w:lang w:eastAsia="pt-BR"/>
      </w:rPr>
      <mc:AlternateContent>
        <mc:Choice Requires="wps">
          <w:drawing>
            <wp:anchor distT="0" distB="0" distL="114300" distR="114300" simplePos="0" relativeHeight="251658240" behindDoc="0" locked="0" layoutInCell="1" allowOverlap="1" wp14:anchorId="2B2B9725" wp14:editId="566D738D">
              <wp:simplePos x="0" y="0"/>
              <wp:positionH relativeFrom="page">
                <wp:align>right</wp:align>
              </wp:positionH>
              <wp:positionV relativeFrom="paragraph">
                <wp:posOffset>38735</wp:posOffset>
              </wp:positionV>
              <wp:extent cx="4924425" cy="952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52500"/>
                      </a:xfrm>
                      <a:prstGeom prst="rect">
                        <a:avLst/>
                      </a:prstGeom>
                      <a:solidFill>
                        <a:srgbClr val="FFFFFF"/>
                      </a:solidFill>
                      <a:ln w="9525">
                        <a:solidFill>
                          <a:srgbClr val="000000"/>
                        </a:solidFill>
                        <a:miter lim="800000"/>
                        <a:headEnd/>
                        <a:tailEnd/>
                      </a:ln>
                    </wps:spPr>
                    <wps:txb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9725" id="_x0000_t202" coordsize="21600,21600" o:spt="202" path="m,l,21600r21600,l21600,xe">
              <v:stroke joinstyle="miter"/>
              <v:path gradientshapeok="t" o:connecttype="rect"/>
            </v:shapetype>
            <v:shape id="Text Box 1" o:spid="_x0000_s1026" type="#_x0000_t202" style="position:absolute;margin-left:336.55pt;margin-top:3.05pt;width:387.75pt;height: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">
              <v:textbox>
                <w:txbxContent>
                  <w:p w14:paraId="6E50906A" w14:textId="77777777" w:rsidR="005637A6" w:rsidRPr="006C2AF7" w:rsidRDefault="005637A6" w:rsidP="005637A6">
                    <w:pPr>
                      <w:pStyle w:val="Cabealho"/>
                      <w:rPr>
                        <w:rFonts w:ascii="Arial" w:hAnsi="Arial" w:cs="Arial"/>
                        <w:b/>
                        <w:sz w:val="16"/>
                        <w:szCs w:val="16"/>
                      </w:rPr>
                    </w:pPr>
                    <w:r>
                      <w:rPr>
                        <w:b/>
                        <w:sz w:val="20"/>
                        <w:szCs w:val="20"/>
                      </w:rPr>
                      <w:t xml:space="preserve">                                             </w:t>
                    </w:r>
                    <w:r w:rsidRPr="006C2AF7">
                      <w:rPr>
                        <w:rFonts w:ascii="Arial" w:hAnsi="Arial" w:cs="Arial"/>
                        <w:b/>
                        <w:sz w:val="16"/>
                        <w:szCs w:val="16"/>
                      </w:rPr>
                      <w:t>ESTADO DO RIO GRANDE DO SUL</w:t>
                    </w:r>
                  </w:p>
                  <w:p w14:paraId="23C12274" w14:textId="77777777" w:rsidR="005637A6" w:rsidRPr="006C2AF7" w:rsidRDefault="005637A6" w:rsidP="005637A6">
                    <w:pPr>
                      <w:pStyle w:val="Cabealho"/>
                      <w:pBdr>
                        <w:bottom w:val="thinThickSmallGap" w:sz="18" w:space="1" w:color="auto"/>
                      </w:pBdr>
                      <w:jc w:val="center"/>
                      <w:rPr>
                        <w:rFonts w:ascii="Arial" w:hAnsi="Arial" w:cs="Arial"/>
                        <w:b/>
                        <w:sz w:val="20"/>
                        <w:szCs w:val="20"/>
                      </w:rPr>
                    </w:pPr>
                    <w:r w:rsidRPr="006C2AF7">
                      <w:rPr>
                        <w:rFonts w:ascii="Arial" w:hAnsi="Arial" w:cs="Arial"/>
                        <w:b/>
                        <w:sz w:val="20"/>
                        <w:szCs w:val="20"/>
                      </w:rPr>
                      <w:t>PREFEITURA MUNICIPAL DE TUNAS</w:t>
                    </w:r>
                  </w:p>
                  <w:p w14:paraId="43537E01"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SECRETARIA MUNICIPAL DA AGRICULTURA</w:t>
                    </w:r>
                  </w:p>
                  <w:p w14:paraId="7515B93D" w14:textId="77777777" w:rsidR="005637A6" w:rsidRPr="006C2AF7" w:rsidRDefault="005637A6" w:rsidP="005637A6">
                    <w:pPr>
                      <w:pStyle w:val="Cabealho"/>
                      <w:pBdr>
                        <w:bottom w:val="thinThickSmallGap" w:sz="18" w:space="1" w:color="auto"/>
                      </w:pBdr>
                      <w:jc w:val="center"/>
                      <w:rPr>
                        <w:rFonts w:ascii="Arial" w:hAnsi="Arial" w:cs="Arial"/>
                        <w:b/>
                      </w:rPr>
                    </w:pPr>
                    <w:r w:rsidRPr="006C2AF7">
                      <w:rPr>
                        <w:rFonts w:ascii="Arial" w:hAnsi="Arial" w:cs="Arial"/>
                        <w:b/>
                      </w:rPr>
                      <w:t>SERVIÇO DE INSPEÇÃO MUNICIPAL – S.I.M.</w:t>
                    </w:r>
                  </w:p>
                </w:txbxContent>
              </v:textbox>
              <w10:wrap anchorx="page"/>
            </v:shape>
          </w:pict>
        </mc:Fallback>
      </mc:AlternateContent>
    </w:r>
    <w:r w:rsidR="00612BD5">
      <w:rPr>
        <w:b/>
        <w:noProof/>
        <w:sz w:val="16"/>
        <w:szCs w:val="16"/>
        <w:lang w:eastAsia="pt-BR"/>
      </w:rPr>
      <mc:AlternateContent>
        <mc:Choice Requires="wps">
          <w:drawing>
            <wp:anchor distT="0" distB="0" distL="114300" distR="114300" simplePos="0" relativeHeight="251659264" behindDoc="0" locked="0" layoutInCell="1" allowOverlap="1" wp14:anchorId="170F3315" wp14:editId="0BB27DEC">
              <wp:simplePos x="0" y="0"/>
              <wp:positionH relativeFrom="page">
                <wp:align>left</wp:align>
              </wp:positionH>
              <wp:positionV relativeFrom="paragraph">
                <wp:posOffset>38735</wp:posOffset>
              </wp:positionV>
              <wp:extent cx="2628900" cy="952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52500"/>
                      </a:xfrm>
                      <a:prstGeom prst="rect">
                        <a:avLst/>
                      </a:prstGeom>
                      <a:solidFill>
                        <a:srgbClr val="FFFFFF"/>
                      </a:solidFill>
                      <a:ln w="9525">
                        <a:solidFill>
                          <a:srgbClr val="000000"/>
                        </a:solidFill>
                        <a:miter lim="800000"/>
                        <a:headEnd/>
                        <a:tailEnd/>
                      </a:ln>
                    </wps:spPr>
                    <wps:txb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1419988655" name="Imagem 1419988655"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3315" id="Text Box 2" o:spid="_x0000_s1027" type="#_x0000_t202" style="position:absolute;margin-left:0;margin-top:3.05pt;width:207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">
              <v:textbox>
                <w:txbxContent>
                  <w:p w14:paraId="66E38E10" w14:textId="23A9D936" w:rsidR="005637A6" w:rsidRDefault="005637A6" w:rsidP="00C75E20">
                    <w:pPr>
                      <w:ind w:left="708" w:firstLine="708"/>
                    </w:pPr>
                    <w:r>
                      <w:rPr>
                        <w:noProof/>
                      </w:rPr>
                      <w:drawing>
                        <wp:inline distT="0" distB="0" distL="0" distR="0" wp14:anchorId="34BF6769" wp14:editId="2DEEEA35">
                          <wp:extent cx="877570" cy="768350"/>
                          <wp:effectExtent l="19050" t="0" r="0" b="0"/>
                          <wp:docPr id="1419988655" name="Imagem 1419988655"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srcRect/>
                                  <a:stretch>
                                    <a:fillRect/>
                                  </a:stretch>
                                </pic:blipFill>
                                <pic:spPr bwMode="auto">
                                  <a:xfrm>
                                    <a:off x="0" y="0"/>
                                    <a:ext cx="877570" cy="768350"/>
                                  </a:xfrm>
                                  <a:prstGeom prst="rect">
                                    <a:avLst/>
                                  </a:prstGeom>
                                  <a:noFill/>
                                  <a:ln w="9525">
                                    <a:noFill/>
                                    <a:miter lim="800000"/>
                                    <a:headEnd/>
                                    <a:tailEnd/>
                                  </a:ln>
                                </pic:spPr>
                              </pic:pic>
                            </a:graphicData>
                          </a:graphic>
                        </wp:inline>
                      </w:drawing>
                    </w:r>
                  </w:p>
                </w:txbxContent>
              </v:textbox>
              <w10:wrap anchorx="page"/>
            </v:shape>
          </w:pict>
        </mc:Fallback>
      </mc:AlternateContent>
    </w:r>
    <w:r w:rsidR="005637A6">
      <w:rPr>
        <w:b/>
        <w:sz w:val="16"/>
        <w:szCs w:val="16"/>
      </w:rPr>
      <w:tab/>
    </w:r>
  </w:p>
  <w:p w14:paraId="002863CA" w14:textId="77777777" w:rsidR="005637A6" w:rsidRPr="00560C08" w:rsidRDefault="005637A6" w:rsidP="005637A6">
    <w:pPr>
      <w:pStyle w:val="Cabealho"/>
      <w:tabs>
        <w:tab w:val="left" w:pos="2775"/>
      </w:tabs>
      <w:rPr>
        <w:b/>
      </w:rPr>
    </w:pPr>
    <w:r>
      <w:rPr>
        <w:b/>
        <w:sz w:val="20"/>
        <w:szCs w:val="20"/>
      </w:rPr>
      <w:tab/>
    </w:r>
    <w:r>
      <w:rPr>
        <w:b/>
        <w:sz w:val="20"/>
        <w:szCs w:val="20"/>
      </w:rPr>
      <w:tab/>
    </w:r>
  </w:p>
  <w:p w14:paraId="2888EE83" w14:textId="77777777" w:rsidR="00330BE2" w:rsidRDefault="00330BE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28B5" w14:textId="77777777" w:rsidR="00676B69" w:rsidRDefault="00676B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AAC"/>
    <w:multiLevelType w:val="hybridMultilevel"/>
    <w:tmpl w:val="8206A5AA"/>
    <w:lvl w:ilvl="0" w:tplc="16F883FA">
      <w:start w:val="1"/>
      <w:numFmt w:val="upperRoman"/>
      <w:lvlText w:val="%1"/>
      <w:lvlJc w:val="left"/>
      <w:pPr>
        <w:ind w:left="1180" w:hanging="135"/>
        <w:jc w:val="left"/>
      </w:pPr>
      <w:rPr>
        <w:rFonts w:ascii="Arial MT" w:eastAsia="Arial MT" w:hAnsi="Arial MT" w:cs="Arial MT" w:hint="default"/>
        <w:w w:val="100"/>
        <w:sz w:val="24"/>
        <w:szCs w:val="24"/>
        <w:lang w:val="pt-PT" w:eastAsia="en-US" w:bidi="ar-SA"/>
      </w:rPr>
    </w:lvl>
    <w:lvl w:ilvl="1" w:tplc="76FE5834">
      <w:numFmt w:val="bullet"/>
      <w:lvlText w:val="•"/>
      <w:lvlJc w:val="left"/>
      <w:pPr>
        <w:ind w:left="2100" w:hanging="135"/>
      </w:pPr>
      <w:rPr>
        <w:rFonts w:hint="default"/>
        <w:lang w:val="pt-PT" w:eastAsia="en-US" w:bidi="ar-SA"/>
      </w:rPr>
    </w:lvl>
    <w:lvl w:ilvl="2" w:tplc="3B64DA4A">
      <w:numFmt w:val="bullet"/>
      <w:lvlText w:val="•"/>
      <w:lvlJc w:val="left"/>
      <w:pPr>
        <w:ind w:left="3021" w:hanging="135"/>
      </w:pPr>
      <w:rPr>
        <w:rFonts w:hint="default"/>
        <w:lang w:val="pt-PT" w:eastAsia="en-US" w:bidi="ar-SA"/>
      </w:rPr>
    </w:lvl>
    <w:lvl w:ilvl="3" w:tplc="D354EA40">
      <w:numFmt w:val="bullet"/>
      <w:lvlText w:val="•"/>
      <w:lvlJc w:val="left"/>
      <w:pPr>
        <w:ind w:left="3942" w:hanging="135"/>
      </w:pPr>
      <w:rPr>
        <w:rFonts w:hint="default"/>
        <w:lang w:val="pt-PT" w:eastAsia="en-US" w:bidi="ar-SA"/>
      </w:rPr>
    </w:lvl>
    <w:lvl w:ilvl="4" w:tplc="5D329E7C">
      <w:numFmt w:val="bullet"/>
      <w:lvlText w:val="•"/>
      <w:lvlJc w:val="left"/>
      <w:pPr>
        <w:ind w:left="4863" w:hanging="135"/>
      </w:pPr>
      <w:rPr>
        <w:rFonts w:hint="default"/>
        <w:lang w:val="pt-PT" w:eastAsia="en-US" w:bidi="ar-SA"/>
      </w:rPr>
    </w:lvl>
    <w:lvl w:ilvl="5" w:tplc="A98E2D44">
      <w:numFmt w:val="bullet"/>
      <w:lvlText w:val="•"/>
      <w:lvlJc w:val="left"/>
      <w:pPr>
        <w:ind w:left="5784" w:hanging="135"/>
      </w:pPr>
      <w:rPr>
        <w:rFonts w:hint="default"/>
        <w:lang w:val="pt-PT" w:eastAsia="en-US" w:bidi="ar-SA"/>
      </w:rPr>
    </w:lvl>
    <w:lvl w:ilvl="6" w:tplc="E7B80960">
      <w:numFmt w:val="bullet"/>
      <w:lvlText w:val="•"/>
      <w:lvlJc w:val="left"/>
      <w:pPr>
        <w:ind w:left="6705" w:hanging="135"/>
      </w:pPr>
      <w:rPr>
        <w:rFonts w:hint="default"/>
        <w:lang w:val="pt-PT" w:eastAsia="en-US" w:bidi="ar-SA"/>
      </w:rPr>
    </w:lvl>
    <w:lvl w:ilvl="7" w:tplc="27509436">
      <w:numFmt w:val="bullet"/>
      <w:lvlText w:val="•"/>
      <w:lvlJc w:val="left"/>
      <w:pPr>
        <w:ind w:left="7626" w:hanging="135"/>
      </w:pPr>
      <w:rPr>
        <w:rFonts w:hint="default"/>
        <w:lang w:val="pt-PT" w:eastAsia="en-US" w:bidi="ar-SA"/>
      </w:rPr>
    </w:lvl>
    <w:lvl w:ilvl="8" w:tplc="832CC4FA">
      <w:numFmt w:val="bullet"/>
      <w:lvlText w:val="•"/>
      <w:lvlJc w:val="left"/>
      <w:pPr>
        <w:ind w:left="8547" w:hanging="135"/>
      </w:pPr>
      <w:rPr>
        <w:rFonts w:hint="default"/>
        <w:lang w:val="pt-PT" w:eastAsia="en-US" w:bidi="ar-SA"/>
      </w:rPr>
    </w:lvl>
  </w:abstractNum>
  <w:abstractNum w:abstractNumId="1" w15:restartNumberingAfterBreak="0">
    <w:nsid w:val="2CE62852"/>
    <w:multiLevelType w:val="hybridMultilevel"/>
    <w:tmpl w:val="328CA88E"/>
    <w:lvl w:ilvl="0" w:tplc="F2AAE2CC">
      <w:start w:val="1"/>
      <w:numFmt w:val="upperRoman"/>
      <w:lvlText w:val="%1"/>
      <w:lvlJc w:val="left"/>
      <w:pPr>
        <w:ind w:left="6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A24A544">
      <w:start w:val="1"/>
      <w:numFmt w:val="lowerLetter"/>
      <w:lvlText w:val="%2"/>
      <w:lvlJc w:val="left"/>
      <w:pPr>
        <w:ind w:left="17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B1E50D2">
      <w:start w:val="1"/>
      <w:numFmt w:val="lowerRoman"/>
      <w:lvlText w:val="%3"/>
      <w:lvlJc w:val="left"/>
      <w:pPr>
        <w:ind w:left="24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E5E1590">
      <w:start w:val="1"/>
      <w:numFmt w:val="decimal"/>
      <w:lvlText w:val="%4"/>
      <w:lvlJc w:val="left"/>
      <w:pPr>
        <w:ind w:left="31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6E47F5E">
      <w:start w:val="1"/>
      <w:numFmt w:val="lowerLetter"/>
      <w:lvlText w:val="%5"/>
      <w:lvlJc w:val="left"/>
      <w:pPr>
        <w:ind w:left="3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C07ED2">
      <w:start w:val="1"/>
      <w:numFmt w:val="lowerRoman"/>
      <w:lvlText w:val="%6"/>
      <w:lvlJc w:val="left"/>
      <w:pPr>
        <w:ind w:left="46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0184C26">
      <w:start w:val="1"/>
      <w:numFmt w:val="decimal"/>
      <w:lvlText w:val="%7"/>
      <w:lvlJc w:val="left"/>
      <w:pPr>
        <w:ind w:left="53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74A98CE">
      <w:start w:val="1"/>
      <w:numFmt w:val="lowerLetter"/>
      <w:lvlText w:val="%8"/>
      <w:lvlJc w:val="left"/>
      <w:pPr>
        <w:ind w:left="60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A2EA464">
      <w:start w:val="1"/>
      <w:numFmt w:val="lowerRoman"/>
      <w:lvlText w:val="%9"/>
      <w:lvlJc w:val="left"/>
      <w:pPr>
        <w:ind w:left="67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FF14603"/>
    <w:multiLevelType w:val="hybridMultilevel"/>
    <w:tmpl w:val="606C931E"/>
    <w:lvl w:ilvl="0" w:tplc="833876FC">
      <w:start w:val="1"/>
      <w:numFmt w:val="upperRoman"/>
      <w:lvlText w:val="%1-"/>
      <w:lvlJc w:val="left"/>
      <w:pPr>
        <w:ind w:left="340" w:hanging="332"/>
        <w:jc w:val="left"/>
      </w:pPr>
      <w:rPr>
        <w:rFonts w:ascii="Arial MT" w:eastAsia="Arial MT" w:hAnsi="Arial MT" w:cs="Arial MT" w:hint="default"/>
        <w:w w:val="99"/>
        <w:sz w:val="24"/>
        <w:szCs w:val="24"/>
        <w:lang w:val="pt-PT" w:eastAsia="en-US" w:bidi="ar-SA"/>
      </w:rPr>
    </w:lvl>
    <w:lvl w:ilvl="1" w:tplc="20688058">
      <w:numFmt w:val="bullet"/>
      <w:lvlText w:val="•"/>
      <w:lvlJc w:val="left"/>
      <w:pPr>
        <w:ind w:left="1344" w:hanging="332"/>
      </w:pPr>
      <w:rPr>
        <w:rFonts w:hint="default"/>
        <w:lang w:val="pt-PT" w:eastAsia="en-US" w:bidi="ar-SA"/>
      </w:rPr>
    </w:lvl>
    <w:lvl w:ilvl="2" w:tplc="55EE01FC">
      <w:numFmt w:val="bullet"/>
      <w:lvlText w:val="•"/>
      <w:lvlJc w:val="left"/>
      <w:pPr>
        <w:ind w:left="2349" w:hanging="332"/>
      </w:pPr>
      <w:rPr>
        <w:rFonts w:hint="default"/>
        <w:lang w:val="pt-PT" w:eastAsia="en-US" w:bidi="ar-SA"/>
      </w:rPr>
    </w:lvl>
    <w:lvl w:ilvl="3" w:tplc="85A6AA62">
      <w:numFmt w:val="bullet"/>
      <w:lvlText w:val="•"/>
      <w:lvlJc w:val="left"/>
      <w:pPr>
        <w:ind w:left="3354" w:hanging="332"/>
      </w:pPr>
      <w:rPr>
        <w:rFonts w:hint="default"/>
        <w:lang w:val="pt-PT" w:eastAsia="en-US" w:bidi="ar-SA"/>
      </w:rPr>
    </w:lvl>
    <w:lvl w:ilvl="4" w:tplc="1C2E7CDC">
      <w:numFmt w:val="bullet"/>
      <w:lvlText w:val="•"/>
      <w:lvlJc w:val="left"/>
      <w:pPr>
        <w:ind w:left="4359" w:hanging="332"/>
      </w:pPr>
      <w:rPr>
        <w:rFonts w:hint="default"/>
        <w:lang w:val="pt-PT" w:eastAsia="en-US" w:bidi="ar-SA"/>
      </w:rPr>
    </w:lvl>
    <w:lvl w:ilvl="5" w:tplc="92D8E5D8">
      <w:numFmt w:val="bullet"/>
      <w:lvlText w:val="•"/>
      <w:lvlJc w:val="left"/>
      <w:pPr>
        <w:ind w:left="5364" w:hanging="332"/>
      </w:pPr>
      <w:rPr>
        <w:rFonts w:hint="default"/>
        <w:lang w:val="pt-PT" w:eastAsia="en-US" w:bidi="ar-SA"/>
      </w:rPr>
    </w:lvl>
    <w:lvl w:ilvl="6" w:tplc="3BFE10F0">
      <w:numFmt w:val="bullet"/>
      <w:lvlText w:val="•"/>
      <w:lvlJc w:val="left"/>
      <w:pPr>
        <w:ind w:left="6369" w:hanging="332"/>
      </w:pPr>
      <w:rPr>
        <w:rFonts w:hint="default"/>
        <w:lang w:val="pt-PT" w:eastAsia="en-US" w:bidi="ar-SA"/>
      </w:rPr>
    </w:lvl>
    <w:lvl w:ilvl="7" w:tplc="4D320580">
      <w:numFmt w:val="bullet"/>
      <w:lvlText w:val="•"/>
      <w:lvlJc w:val="left"/>
      <w:pPr>
        <w:ind w:left="7374" w:hanging="332"/>
      </w:pPr>
      <w:rPr>
        <w:rFonts w:hint="default"/>
        <w:lang w:val="pt-PT" w:eastAsia="en-US" w:bidi="ar-SA"/>
      </w:rPr>
    </w:lvl>
    <w:lvl w:ilvl="8" w:tplc="70E441E0">
      <w:numFmt w:val="bullet"/>
      <w:lvlText w:val="•"/>
      <w:lvlJc w:val="left"/>
      <w:pPr>
        <w:ind w:left="8379" w:hanging="332"/>
      </w:pPr>
      <w:rPr>
        <w:rFonts w:hint="default"/>
        <w:lang w:val="pt-PT" w:eastAsia="en-US" w:bidi="ar-SA"/>
      </w:rPr>
    </w:lvl>
  </w:abstractNum>
  <w:abstractNum w:abstractNumId="3" w15:restartNumberingAfterBreak="0">
    <w:nsid w:val="62D012B9"/>
    <w:multiLevelType w:val="hybridMultilevel"/>
    <w:tmpl w:val="086E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E16263"/>
    <w:multiLevelType w:val="hybridMultilevel"/>
    <w:tmpl w:val="86B658E0"/>
    <w:lvl w:ilvl="0" w:tplc="FB86EC50">
      <w:start w:val="1"/>
      <w:numFmt w:val="upperRoman"/>
      <w:lvlText w:val="%1"/>
      <w:lvlJc w:val="left"/>
      <w:pPr>
        <w:ind w:left="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EAC9E16">
      <w:start w:val="1"/>
      <w:numFmt w:val="lowerLetter"/>
      <w:lvlText w:val="%2"/>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7E47408">
      <w:start w:val="1"/>
      <w:numFmt w:val="lowerRoman"/>
      <w:lvlText w:val="%3"/>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D4BBD4">
      <w:start w:val="1"/>
      <w:numFmt w:val="decimal"/>
      <w:lvlText w:val="%4"/>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328E490">
      <w:start w:val="1"/>
      <w:numFmt w:val="lowerLetter"/>
      <w:lvlText w:val="%5"/>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D2A7342">
      <w:start w:val="1"/>
      <w:numFmt w:val="lowerRoman"/>
      <w:lvlText w:val="%6"/>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A727F7E">
      <w:start w:val="1"/>
      <w:numFmt w:val="decimal"/>
      <w:lvlText w:val="%7"/>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B4746C">
      <w:start w:val="1"/>
      <w:numFmt w:val="lowerLetter"/>
      <w:lvlText w:val="%8"/>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AFAFA60">
      <w:start w:val="1"/>
      <w:numFmt w:val="lowerRoman"/>
      <w:lvlText w:val="%9"/>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418018431">
    <w:abstractNumId w:val="3"/>
  </w:num>
  <w:num w:numId="2" w16cid:durableId="1335301562">
    <w:abstractNumId w:val="2"/>
  </w:num>
  <w:num w:numId="3" w16cid:durableId="1030228518">
    <w:abstractNumId w:val="0"/>
  </w:num>
  <w:num w:numId="4" w16cid:durableId="16889403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2963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7UJsap2Vt8yaMXnvR3ugxGiOM6VJF2Z070leoP13YXXTs/voyp1wEpDJtypWHIzeXYeFcN/6XosuH2gD2AFxKA==" w:salt="JAMJn2WcfhL9YWta8fAS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E2"/>
    <w:rsid w:val="00000B45"/>
    <w:rsid w:val="00015B20"/>
    <w:rsid w:val="00034283"/>
    <w:rsid w:val="00041AD5"/>
    <w:rsid w:val="000421A4"/>
    <w:rsid w:val="0006797E"/>
    <w:rsid w:val="000A6194"/>
    <w:rsid w:val="000B1EB8"/>
    <w:rsid w:val="000E553D"/>
    <w:rsid w:val="000F3C9C"/>
    <w:rsid w:val="0010086F"/>
    <w:rsid w:val="001056D6"/>
    <w:rsid w:val="001077DC"/>
    <w:rsid w:val="00157D2C"/>
    <w:rsid w:val="00175E7F"/>
    <w:rsid w:val="00180936"/>
    <w:rsid w:val="001A7790"/>
    <w:rsid w:val="001B6C58"/>
    <w:rsid w:val="001D476C"/>
    <w:rsid w:val="001E4A80"/>
    <w:rsid w:val="0021231E"/>
    <w:rsid w:val="002B2A1A"/>
    <w:rsid w:val="002B6E9E"/>
    <w:rsid w:val="0030684C"/>
    <w:rsid w:val="003222F3"/>
    <w:rsid w:val="00330BE2"/>
    <w:rsid w:val="00365402"/>
    <w:rsid w:val="003920E2"/>
    <w:rsid w:val="003A3F86"/>
    <w:rsid w:val="003C784B"/>
    <w:rsid w:val="003D255A"/>
    <w:rsid w:val="003D40DE"/>
    <w:rsid w:val="003F6A48"/>
    <w:rsid w:val="0041454D"/>
    <w:rsid w:val="0044090A"/>
    <w:rsid w:val="004931BD"/>
    <w:rsid w:val="004A3005"/>
    <w:rsid w:val="004E1181"/>
    <w:rsid w:val="00502972"/>
    <w:rsid w:val="00521462"/>
    <w:rsid w:val="00524E3D"/>
    <w:rsid w:val="00537329"/>
    <w:rsid w:val="005637A6"/>
    <w:rsid w:val="005750D9"/>
    <w:rsid w:val="00575233"/>
    <w:rsid w:val="00587C1B"/>
    <w:rsid w:val="005A7F5B"/>
    <w:rsid w:val="005B36CF"/>
    <w:rsid w:val="005F1E1F"/>
    <w:rsid w:val="005F4562"/>
    <w:rsid w:val="005F75E8"/>
    <w:rsid w:val="00612249"/>
    <w:rsid w:val="00612BD5"/>
    <w:rsid w:val="00621DDD"/>
    <w:rsid w:val="00622C8A"/>
    <w:rsid w:val="00676B69"/>
    <w:rsid w:val="00693BEE"/>
    <w:rsid w:val="006951B1"/>
    <w:rsid w:val="006A50E2"/>
    <w:rsid w:val="006C2AF7"/>
    <w:rsid w:val="006D2A23"/>
    <w:rsid w:val="006F1770"/>
    <w:rsid w:val="006F35B9"/>
    <w:rsid w:val="007065C8"/>
    <w:rsid w:val="00712CFB"/>
    <w:rsid w:val="00720415"/>
    <w:rsid w:val="00723175"/>
    <w:rsid w:val="00730F8B"/>
    <w:rsid w:val="00732FED"/>
    <w:rsid w:val="00747CEA"/>
    <w:rsid w:val="0077311A"/>
    <w:rsid w:val="007A6D59"/>
    <w:rsid w:val="007C377D"/>
    <w:rsid w:val="007C5CD3"/>
    <w:rsid w:val="007E053A"/>
    <w:rsid w:val="008149FB"/>
    <w:rsid w:val="0082035E"/>
    <w:rsid w:val="008665DB"/>
    <w:rsid w:val="008705D3"/>
    <w:rsid w:val="00885783"/>
    <w:rsid w:val="008A0793"/>
    <w:rsid w:val="008E395B"/>
    <w:rsid w:val="008E6618"/>
    <w:rsid w:val="00904B42"/>
    <w:rsid w:val="00904BCB"/>
    <w:rsid w:val="00932957"/>
    <w:rsid w:val="00933D8B"/>
    <w:rsid w:val="009436AC"/>
    <w:rsid w:val="009566E1"/>
    <w:rsid w:val="009F197B"/>
    <w:rsid w:val="00A06861"/>
    <w:rsid w:val="00A4799D"/>
    <w:rsid w:val="00A73B79"/>
    <w:rsid w:val="00AC6B3D"/>
    <w:rsid w:val="00AD3A06"/>
    <w:rsid w:val="00B315E0"/>
    <w:rsid w:val="00B4752D"/>
    <w:rsid w:val="00B710CB"/>
    <w:rsid w:val="00B84EFB"/>
    <w:rsid w:val="00BA2BA7"/>
    <w:rsid w:val="00C25261"/>
    <w:rsid w:val="00C43B33"/>
    <w:rsid w:val="00C5062F"/>
    <w:rsid w:val="00C64E2F"/>
    <w:rsid w:val="00C75E20"/>
    <w:rsid w:val="00C76F35"/>
    <w:rsid w:val="00C85CF4"/>
    <w:rsid w:val="00CD0BCD"/>
    <w:rsid w:val="00D04DFE"/>
    <w:rsid w:val="00D0791F"/>
    <w:rsid w:val="00D14043"/>
    <w:rsid w:val="00D2499E"/>
    <w:rsid w:val="00DA5401"/>
    <w:rsid w:val="00DD2EC0"/>
    <w:rsid w:val="00DE236A"/>
    <w:rsid w:val="00E121EA"/>
    <w:rsid w:val="00E17CD3"/>
    <w:rsid w:val="00E2066B"/>
    <w:rsid w:val="00E25BE0"/>
    <w:rsid w:val="00E7365B"/>
    <w:rsid w:val="00E8032F"/>
    <w:rsid w:val="00E97205"/>
    <w:rsid w:val="00EA02D0"/>
    <w:rsid w:val="00EB47E9"/>
    <w:rsid w:val="00ED40A0"/>
    <w:rsid w:val="00ED5409"/>
    <w:rsid w:val="00EF31C0"/>
    <w:rsid w:val="00EF3F09"/>
    <w:rsid w:val="00F062F8"/>
    <w:rsid w:val="00F86714"/>
    <w:rsid w:val="00F94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9FFA"/>
  <w15:docId w15:val="{B9C6964F-ABB7-4791-A645-E0E6F4E0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next w:val="Normal"/>
    <w:link w:val="Ttulo1Char"/>
    <w:uiPriority w:val="9"/>
    <w:qFormat/>
    <w:rsid w:val="008E6618"/>
    <w:pPr>
      <w:keepNext/>
      <w:keepLines/>
      <w:spacing w:after="115" w:line="256" w:lineRule="auto"/>
      <w:ind w:left="10" w:right="19" w:hanging="10"/>
      <w:jc w:val="center"/>
      <w:outlineLvl w:val="0"/>
    </w:pPr>
    <w:rPr>
      <w:rFonts w:ascii="Arial" w:eastAsia="Arial" w:hAnsi="Arial" w:cs="Arial"/>
      <w:b/>
      <w:color w:val="000000"/>
      <w:kern w:val="2"/>
      <w:sz w:val="24"/>
      <w:lang w:eastAsia="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5750D9"/>
    <w:pPr>
      <w:ind w:left="720"/>
      <w:contextualSpacing/>
    </w:pPr>
  </w:style>
  <w:style w:type="paragraph" w:styleId="Corpodetexto">
    <w:name w:val="Body Text"/>
    <w:basedOn w:val="Normal"/>
    <w:link w:val="CorpodetextoChar"/>
    <w:uiPriority w:val="99"/>
    <w:unhideWhenUsed/>
    <w:rsid w:val="00537329"/>
    <w:pPr>
      <w:spacing w:after="120"/>
    </w:pPr>
  </w:style>
  <w:style w:type="character" w:customStyle="1" w:styleId="CorpodetextoChar">
    <w:name w:val="Corpo de texto Char"/>
    <w:basedOn w:val="Fontepargpadro"/>
    <w:link w:val="Corpodetexto"/>
    <w:uiPriority w:val="99"/>
    <w:rsid w:val="00537329"/>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D476C"/>
    <w:rPr>
      <w:color w:val="0000FF" w:themeColor="hyperlink"/>
      <w:u w:val="single"/>
    </w:rPr>
  </w:style>
  <w:style w:type="character" w:styleId="MenoPendente">
    <w:name w:val="Unresolved Mention"/>
    <w:basedOn w:val="Fontepargpadro"/>
    <w:uiPriority w:val="99"/>
    <w:semiHidden/>
    <w:unhideWhenUsed/>
    <w:rsid w:val="001D476C"/>
    <w:rPr>
      <w:color w:val="605E5C"/>
      <w:shd w:val="clear" w:color="auto" w:fill="E1DFDD"/>
    </w:rPr>
  </w:style>
  <w:style w:type="character" w:customStyle="1" w:styleId="Ttulo1Char">
    <w:name w:val="Título 1 Char"/>
    <w:basedOn w:val="Fontepargpadro"/>
    <w:link w:val="Ttulo1"/>
    <w:uiPriority w:val="9"/>
    <w:rsid w:val="008E6618"/>
    <w:rPr>
      <w:rFonts w:ascii="Arial" w:eastAsia="Arial" w:hAnsi="Arial" w:cs="Arial"/>
      <w:b/>
      <w:color w:val="000000"/>
      <w:kern w:val="2"/>
      <w:sz w:val="24"/>
      <w:lang w:eastAsia="pt-B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7148">
      <w:bodyDiv w:val="1"/>
      <w:marLeft w:val="0"/>
      <w:marRight w:val="0"/>
      <w:marTop w:val="0"/>
      <w:marBottom w:val="0"/>
      <w:divBdr>
        <w:top w:val="none" w:sz="0" w:space="0" w:color="auto"/>
        <w:left w:val="none" w:sz="0" w:space="0" w:color="auto"/>
        <w:bottom w:val="none" w:sz="0" w:space="0" w:color="auto"/>
        <w:right w:val="none" w:sz="0" w:space="0" w:color="auto"/>
      </w:divBdr>
    </w:div>
    <w:div w:id="470052562">
      <w:bodyDiv w:val="1"/>
      <w:marLeft w:val="0"/>
      <w:marRight w:val="0"/>
      <w:marTop w:val="0"/>
      <w:marBottom w:val="0"/>
      <w:divBdr>
        <w:top w:val="none" w:sz="0" w:space="0" w:color="auto"/>
        <w:left w:val="none" w:sz="0" w:space="0" w:color="auto"/>
        <w:bottom w:val="none" w:sz="0" w:space="0" w:color="auto"/>
        <w:right w:val="none" w:sz="0" w:space="0" w:color="auto"/>
      </w:divBdr>
    </w:div>
    <w:div w:id="762915320">
      <w:bodyDiv w:val="1"/>
      <w:marLeft w:val="0"/>
      <w:marRight w:val="0"/>
      <w:marTop w:val="0"/>
      <w:marBottom w:val="0"/>
      <w:divBdr>
        <w:top w:val="none" w:sz="0" w:space="0" w:color="auto"/>
        <w:left w:val="none" w:sz="0" w:space="0" w:color="auto"/>
        <w:bottom w:val="none" w:sz="0" w:space="0" w:color="auto"/>
        <w:right w:val="none" w:sz="0" w:space="0" w:color="auto"/>
      </w:divBdr>
    </w:div>
    <w:div w:id="19630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F9D98-7ED9-4CB5-B580-66459A89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3575</Words>
  <Characters>19305</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Fábio Zuchetto Bridi</cp:lastModifiedBy>
  <cp:revision>59</cp:revision>
  <cp:lastPrinted>2021-08-23T14:25:00Z</cp:lastPrinted>
  <dcterms:created xsi:type="dcterms:W3CDTF">2023-07-11T12:20:00Z</dcterms:created>
  <dcterms:modified xsi:type="dcterms:W3CDTF">2023-09-22T13:27:00Z</dcterms:modified>
</cp:coreProperties>
</file>